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ACTA RESUMEN DE LAS REUNIONES CON FAMILIAS EN RELACIÓN A LA ESTRATEGIA DE REFUERZO ESCOLAR 2026</w:t>
      </w:r>
    </w:p>
    <w:p w:rsidR="00000000" w:rsidDel="00000000" w:rsidP="00000000" w:rsidRDefault="00000000" w:rsidRPr="00000000" w14:paraId="00000002">
      <w:pPr>
        <w:ind w:left="-85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objetivo de este documento es consolidar los acuerdos adoptados en las reuniones que se realicen para comunicar los resultados de evaluación diagnóstica y las acciones adoptadas para el desarrollo de la estrategia de Refuerzo Escolar en cada uno de los grados y secciones que tiene la IE.</w:t>
      </w:r>
    </w:p>
    <w:p w:rsidR="00000000" w:rsidDel="00000000" w:rsidP="00000000" w:rsidRDefault="00000000" w:rsidRPr="00000000" w14:paraId="00000003">
      <w:pPr>
        <w:ind w:left="-85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685"/>
        <w:gridCol w:w="1920"/>
        <w:gridCol w:w="2130"/>
        <w:gridCol w:w="1365"/>
        <w:tblGridChange w:id="0">
          <w:tblGrid>
            <w:gridCol w:w="2130"/>
            <w:gridCol w:w="2685"/>
            <w:gridCol w:w="1920"/>
            <w:gridCol w:w="2130"/>
            <w:gridCol w:w="13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IE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DIRECTOR DE LA IE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FECHAS EN QUE SE REALIZARON LAS REUNIONES PARA MATEMÁTICA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FECHAS EN QUE SE REALIZARON LAS REUNIONES PARA COMUNICACIÓN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850" w:firstLine="0"/>
        <w:jc w:val="both"/>
        <w:rPr/>
      </w:pPr>
      <w:r w:rsidDel="00000000" w:rsidR="00000000" w:rsidRPr="00000000">
        <w:rPr>
          <w:rtl w:val="0"/>
        </w:rPr>
        <w:t xml:space="preserve">A continuación, deberá colocar a manera de resumen los temas abordados en las reuniones de matemática y comunicación por cada grado.</w:t>
      </w:r>
    </w:p>
    <w:tbl>
      <w:tblPr>
        <w:tblStyle w:val="Table2"/>
        <w:tblW w:w="1020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95"/>
        <w:gridCol w:w="2205"/>
        <w:tblGridChange w:id="0">
          <w:tblGrid>
            <w:gridCol w:w="799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TEMAS ABORDADOS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SEGUNDO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TERCERO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CUARTO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QUINTO</w:t>
            </w:r>
          </w:p>
        </w:tc>
      </w:tr>
    </w:tbl>
    <w:p w:rsidR="00000000" w:rsidDel="00000000" w:rsidP="00000000" w:rsidRDefault="00000000" w:rsidRPr="00000000" w14:paraId="0000003A">
      <w:pPr>
        <w:ind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850" w:firstLine="0"/>
        <w:jc w:val="both"/>
        <w:rPr/>
      </w:pPr>
      <w:r w:rsidDel="00000000" w:rsidR="00000000" w:rsidRPr="00000000">
        <w:rPr>
          <w:rtl w:val="0"/>
        </w:rPr>
        <w:t xml:space="preserve">En esta sección deberá colocar los acuerdos y compromisos asumidos por docentes, padres de familia y equipo directivo luego de las reuniones de matemática y comunicación por cada grado.</w:t>
      </w:r>
    </w:p>
    <w:tbl>
      <w:tblPr>
        <w:tblStyle w:val="Table3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2268"/>
        <w:tblGridChange w:id="0">
          <w:tblGrid>
            <w:gridCol w:w="7939"/>
            <w:gridCol w:w="2268"/>
          </w:tblGrid>
        </w:tblGridChange>
      </w:tblGrid>
      <w:tr>
        <w:trPr>
          <w:cantSplit w:val="0"/>
          <w:tblHeader w:val="1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ACUERDOS Y/O COMPROMISOS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GRADO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PRIMERO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SEGUNDO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TERCERO</w:t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CUARTO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QUINTO</w:t>
            </w:r>
          </w:p>
        </w:tc>
      </w:tr>
    </w:tbl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69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tblGridChange w:id="0">
          <w:tblGrid>
            <w:gridCol w:w="2694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 DE PARTICIPANTES:</w:t>
            </w:r>
          </w:p>
        </w:tc>
      </w:tr>
    </w:tbl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97.0" w:type="dxa"/>
        <w:jc w:val="left"/>
        <w:tblInd w:w="-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5"/>
        <w:gridCol w:w="1413"/>
        <w:gridCol w:w="4389"/>
        <w:tblGridChange w:id="0">
          <w:tblGrid>
            <w:gridCol w:w="4395"/>
            <w:gridCol w:w="1413"/>
            <w:gridCol w:w="4389"/>
          </w:tblGrid>
        </w:tblGridChange>
      </w:tblGrid>
      <w:tr>
        <w:trPr>
          <w:cantSplit w:val="0"/>
          <w:trHeight w:val="11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Director(a) de la IE</w:t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</w:t>
            </w:r>
          </w:p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 </w:t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 </w:t>
            </w:r>
          </w:p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matemática </w:t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matemática </w:t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comunicación </w:t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comunicación </w:t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ind w:hanging="851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