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83237" w14:textId="0B8C800F" w:rsidR="00174589" w:rsidRPr="00FF0364" w:rsidRDefault="00DE5602" w:rsidP="00FF0364">
      <w:pPr>
        <w:spacing w:line="240" w:lineRule="auto"/>
        <w:rPr>
          <w:sz w:val="20"/>
          <w:szCs w:val="20"/>
        </w:rPr>
      </w:pPr>
      <w:r w:rsidRPr="00FF0364">
        <w:rPr>
          <w:b/>
          <w:bCs/>
          <w:sz w:val="20"/>
          <w:szCs w:val="20"/>
        </w:rPr>
        <w:t>Recomendaciones</w:t>
      </w:r>
      <w:r w:rsidRPr="00FF0364">
        <w:rPr>
          <w:sz w:val="20"/>
          <w:szCs w:val="20"/>
        </w:rPr>
        <w:t xml:space="preserve">: </w:t>
      </w:r>
    </w:p>
    <w:p w14:paraId="0BAB40C6" w14:textId="77777777" w:rsidR="00174589" w:rsidRPr="00FF0364" w:rsidRDefault="00DE5602" w:rsidP="00FF0364">
      <w:pPr>
        <w:numPr>
          <w:ilvl w:val="0"/>
          <w:numId w:val="14"/>
        </w:numPr>
        <w:pBdr>
          <w:top w:val="nil"/>
          <w:left w:val="nil"/>
          <w:bottom w:val="nil"/>
          <w:right w:val="nil"/>
          <w:between w:val="nil"/>
        </w:pBdr>
        <w:spacing w:after="0" w:line="240" w:lineRule="auto"/>
        <w:rPr>
          <w:sz w:val="20"/>
          <w:szCs w:val="20"/>
        </w:rPr>
      </w:pPr>
      <w:r w:rsidRPr="00FF0364">
        <w:rPr>
          <w:color w:val="000000"/>
          <w:sz w:val="20"/>
          <w:szCs w:val="20"/>
        </w:rPr>
        <w:t xml:space="preserve">Las actividades propuestas podrán ser adecuadas a las necesidades, características y/o contexto territorial de cada IE. </w:t>
      </w:r>
    </w:p>
    <w:p w14:paraId="43E0A8C6" w14:textId="77777777" w:rsidR="00174589" w:rsidRPr="00FF0364" w:rsidRDefault="00DE5602" w:rsidP="00FF0364">
      <w:pPr>
        <w:numPr>
          <w:ilvl w:val="0"/>
          <w:numId w:val="14"/>
        </w:numPr>
        <w:pBdr>
          <w:top w:val="nil"/>
          <w:left w:val="nil"/>
          <w:bottom w:val="nil"/>
          <w:right w:val="nil"/>
          <w:between w:val="nil"/>
        </w:pBdr>
        <w:spacing w:line="240" w:lineRule="auto"/>
        <w:rPr>
          <w:sz w:val="20"/>
          <w:szCs w:val="20"/>
        </w:rPr>
      </w:pPr>
      <w:r w:rsidRPr="00FF0364">
        <w:rPr>
          <w:color w:val="000000"/>
          <w:sz w:val="20"/>
          <w:szCs w:val="20"/>
        </w:rPr>
        <w:t>Se sugiere que los talleres propuestos se realicen durante las dos primeras horas del día.</w:t>
      </w:r>
    </w:p>
    <w:tbl>
      <w:tblPr>
        <w:tblStyle w:val="a"/>
        <w:tblW w:w="91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410"/>
        <w:gridCol w:w="2736"/>
        <w:gridCol w:w="1773"/>
      </w:tblGrid>
      <w:tr w:rsidR="00174589" w:rsidRPr="00FF0364" w14:paraId="43FE9397" w14:textId="77777777">
        <w:trPr>
          <w:trHeight w:val="446"/>
          <w:jc w:val="center"/>
        </w:trPr>
        <w:tc>
          <w:tcPr>
            <w:tcW w:w="2263" w:type="dxa"/>
            <w:shd w:val="clear" w:color="auto" w:fill="D9E2F3"/>
            <w:vAlign w:val="center"/>
          </w:tcPr>
          <w:p w14:paraId="1CB77A4A" w14:textId="77777777" w:rsidR="00174589" w:rsidRPr="00FF0364" w:rsidRDefault="00DE5602" w:rsidP="00FF0364">
            <w:pPr>
              <w:jc w:val="center"/>
              <w:rPr>
                <w:rFonts w:ascii="Arial" w:eastAsia="Arial" w:hAnsi="Arial" w:cs="Arial"/>
                <w:sz w:val="20"/>
                <w:szCs w:val="20"/>
              </w:rPr>
            </w:pPr>
            <w:r w:rsidRPr="00FF0364">
              <w:rPr>
                <w:rFonts w:ascii="Arial" w:eastAsia="Arial" w:hAnsi="Arial" w:cs="Arial"/>
                <w:b/>
                <w:bCs/>
                <w:sz w:val="20"/>
                <w:szCs w:val="20"/>
              </w:rPr>
              <w:t>Actividad</w:t>
            </w:r>
          </w:p>
        </w:tc>
        <w:tc>
          <w:tcPr>
            <w:tcW w:w="2410" w:type="dxa"/>
            <w:shd w:val="clear" w:color="auto" w:fill="D9E2F3"/>
            <w:vAlign w:val="center"/>
          </w:tcPr>
          <w:p w14:paraId="45DB31DD" w14:textId="77777777" w:rsidR="00174589" w:rsidRPr="00FF0364" w:rsidRDefault="00DE5602" w:rsidP="00FF0364">
            <w:pPr>
              <w:rPr>
                <w:rFonts w:ascii="Arial" w:eastAsia="Arial" w:hAnsi="Arial" w:cs="Arial"/>
                <w:sz w:val="20"/>
                <w:szCs w:val="20"/>
              </w:rPr>
            </w:pPr>
            <w:r w:rsidRPr="00FF0364">
              <w:rPr>
                <w:rFonts w:ascii="Arial" w:eastAsia="Arial" w:hAnsi="Arial" w:cs="Arial"/>
                <w:b/>
                <w:bCs/>
                <w:sz w:val="20"/>
                <w:szCs w:val="20"/>
              </w:rPr>
              <w:t>Ejemplos de acciones</w:t>
            </w:r>
          </w:p>
        </w:tc>
        <w:tc>
          <w:tcPr>
            <w:tcW w:w="2736" w:type="dxa"/>
            <w:shd w:val="clear" w:color="auto" w:fill="D9E2F3"/>
            <w:vAlign w:val="center"/>
          </w:tcPr>
          <w:p w14:paraId="0514C1FB" w14:textId="77777777" w:rsidR="00174589" w:rsidRPr="00FF0364" w:rsidRDefault="00DE5602" w:rsidP="00FF0364">
            <w:pPr>
              <w:rPr>
                <w:rFonts w:ascii="Arial" w:eastAsia="Arial" w:hAnsi="Arial" w:cs="Arial"/>
                <w:sz w:val="20"/>
                <w:szCs w:val="20"/>
              </w:rPr>
            </w:pPr>
            <w:r w:rsidRPr="00FF0364">
              <w:rPr>
                <w:rFonts w:ascii="Arial" w:eastAsia="Arial" w:hAnsi="Arial" w:cs="Arial"/>
                <w:b/>
                <w:bCs/>
                <w:sz w:val="20"/>
                <w:szCs w:val="20"/>
              </w:rPr>
              <w:t>Productos</w:t>
            </w:r>
          </w:p>
        </w:tc>
        <w:tc>
          <w:tcPr>
            <w:tcW w:w="1773" w:type="dxa"/>
            <w:shd w:val="clear" w:color="auto" w:fill="D9E2F3"/>
            <w:vAlign w:val="center"/>
          </w:tcPr>
          <w:p w14:paraId="086273BB" w14:textId="77777777" w:rsidR="00174589" w:rsidRPr="00FF0364" w:rsidRDefault="00DE5602" w:rsidP="00FF0364">
            <w:pPr>
              <w:rPr>
                <w:rFonts w:ascii="Arial" w:eastAsia="Arial" w:hAnsi="Arial" w:cs="Arial"/>
                <w:sz w:val="20"/>
                <w:szCs w:val="20"/>
              </w:rPr>
            </w:pPr>
            <w:r w:rsidRPr="00FF0364">
              <w:rPr>
                <w:rFonts w:ascii="Arial" w:eastAsia="Arial" w:hAnsi="Arial" w:cs="Arial"/>
                <w:b/>
                <w:bCs/>
                <w:sz w:val="20"/>
                <w:szCs w:val="20"/>
              </w:rPr>
              <w:t>Recursos y Materiales</w:t>
            </w:r>
          </w:p>
        </w:tc>
      </w:tr>
      <w:tr w:rsidR="00174589" w:rsidRPr="00FF0364" w14:paraId="0F500A0B" w14:textId="77777777">
        <w:trPr>
          <w:trHeight w:val="1464"/>
          <w:jc w:val="center"/>
        </w:trPr>
        <w:tc>
          <w:tcPr>
            <w:tcW w:w="2263" w:type="dxa"/>
            <w:vMerge w:val="restart"/>
            <w:vAlign w:val="center"/>
          </w:tcPr>
          <w:p w14:paraId="1870ECB6" w14:textId="77777777"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t>Actividades de integración general y presentación de agenda</w:t>
            </w:r>
          </w:p>
        </w:tc>
        <w:tc>
          <w:tcPr>
            <w:tcW w:w="2410" w:type="dxa"/>
          </w:tcPr>
          <w:p w14:paraId="3F35C853"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Dinámica de bienvenida y expectativas.</w:t>
            </w:r>
          </w:p>
          <w:p w14:paraId="0D52F990" w14:textId="77777777" w:rsidR="00174589" w:rsidRPr="00FF0364" w:rsidRDefault="00174589" w:rsidP="00FF0364">
            <w:pPr>
              <w:rPr>
                <w:rFonts w:ascii="Arial" w:eastAsia="Arial" w:hAnsi="Arial" w:cs="Arial"/>
                <w:sz w:val="20"/>
                <w:szCs w:val="20"/>
              </w:rPr>
            </w:pPr>
          </w:p>
        </w:tc>
        <w:tc>
          <w:tcPr>
            <w:tcW w:w="2736" w:type="dxa"/>
          </w:tcPr>
          <w:p w14:paraId="433CC1E2" w14:textId="77777777" w:rsidR="00174589" w:rsidRPr="00FF0364" w:rsidRDefault="00DE5602" w:rsidP="00FF0364">
            <w:pPr>
              <w:numPr>
                <w:ilvl w:val="0"/>
                <w:numId w:val="1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Acuerdo de convivencia: Establecer las reglas de interacción para las sesiones, priorizando la escucha activa y el respeto a la discrepancia técnica.</w:t>
            </w:r>
          </w:p>
        </w:tc>
        <w:tc>
          <w:tcPr>
            <w:tcW w:w="1773" w:type="dxa"/>
          </w:tcPr>
          <w:p w14:paraId="0CE6DA44" w14:textId="77777777" w:rsidR="00174589" w:rsidRPr="00FF0364" w:rsidRDefault="00174589" w:rsidP="00FF0364">
            <w:pPr>
              <w:rPr>
                <w:rFonts w:ascii="Arial" w:eastAsia="Arial" w:hAnsi="Arial" w:cs="Arial"/>
                <w:sz w:val="20"/>
                <w:szCs w:val="20"/>
              </w:rPr>
            </w:pPr>
          </w:p>
        </w:tc>
      </w:tr>
      <w:tr w:rsidR="00174589" w:rsidRPr="00FF0364" w14:paraId="7F541C1A" w14:textId="77777777">
        <w:trPr>
          <w:trHeight w:val="1402"/>
          <w:jc w:val="center"/>
        </w:trPr>
        <w:tc>
          <w:tcPr>
            <w:tcW w:w="2263" w:type="dxa"/>
            <w:vMerge/>
            <w:vAlign w:val="center"/>
          </w:tcPr>
          <w:p w14:paraId="0C9E0956"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25D8EAB5"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Socialización de objetivos y cronograma del bloque</w:t>
            </w:r>
          </w:p>
          <w:p w14:paraId="0DB0D9A7" w14:textId="77777777" w:rsidR="00174589" w:rsidRPr="00FF0364" w:rsidRDefault="00174589" w:rsidP="00FF0364">
            <w:pPr>
              <w:rPr>
                <w:rFonts w:ascii="Arial" w:eastAsia="Arial" w:hAnsi="Arial" w:cs="Arial"/>
                <w:sz w:val="20"/>
                <w:szCs w:val="20"/>
              </w:rPr>
            </w:pPr>
          </w:p>
          <w:p w14:paraId="549AA279" w14:textId="77777777" w:rsidR="00174589" w:rsidRPr="00FF0364" w:rsidRDefault="00174589" w:rsidP="00FF0364">
            <w:pPr>
              <w:rPr>
                <w:rFonts w:ascii="Arial" w:eastAsia="Arial" w:hAnsi="Arial" w:cs="Arial"/>
                <w:sz w:val="20"/>
                <w:szCs w:val="20"/>
              </w:rPr>
            </w:pPr>
          </w:p>
        </w:tc>
        <w:tc>
          <w:tcPr>
            <w:tcW w:w="2736" w:type="dxa"/>
          </w:tcPr>
          <w:p w14:paraId="4B57EEBF" w14:textId="77777777" w:rsidR="00174589" w:rsidRPr="00FF0364" w:rsidRDefault="00DE5602" w:rsidP="00FF0364">
            <w:pPr>
              <w:numPr>
                <w:ilvl w:val="0"/>
                <w:numId w:val="1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Agenda de gestión validada, asegurando que los tiempos más extensos se dediquen al análisis de evidencias de aprendizaje</w:t>
            </w:r>
          </w:p>
        </w:tc>
        <w:tc>
          <w:tcPr>
            <w:tcW w:w="1773" w:type="dxa"/>
          </w:tcPr>
          <w:p w14:paraId="076EF9B8"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Diapositivas de la ruta pedagógica.</w:t>
            </w:r>
          </w:p>
          <w:p w14:paraId="476EC3A3"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Papelógrafos y plumones.</w:t>
            </w:r>
          </w:p>
        </w:tc>
      </w:tr>
      <w:tr w:rsidR="00174589" w:rsidRPr="00FF0364" w14:paraId="256F4466" w14:textId="77777777">
        <w:trPr>
          <w:trHeight w:val="267"/>
          <w:jc w:val="center"/>
        </w:trPr>
        <w:tc>
          <w:tcPr>
            <w:tcW w:w="2263" w:type="dxa"/>
            <w:vMerge w:val="restart"/>
            <w:vAlign w:val="center"/>
          </w:tcPr>
          <w:p w14:paraId="58C7141E" w14:textId="77777777"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t>Conformación/ actualización de Comités de Gestión Escolar y CONEI</w:t>
            </w:r>
          </w:p>
        </w:tc>
        <w:tc>
          <w:tcPr>
            <w:tcW w:w="2410" w:type="dxa"/>
            <w:vAlign w:val="center"/>
          </w:tcPr>
          <w:p w14:paraId="685BBAB5"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Designación y validación de integrantes.</w:t>
            </w:r>
          </w:p>
        </w:tc>
        <w:tc>
          <w:tcPr>
            <w:tcW w:w="2736" w:type="dxa"/>
          </w:tcPr>
          <w:p w14:paraId="22169C9B" w14:textId="77777777" w:rsidR="00174589" w:rsidRPr="00FF0364" w:rsidRDefault="00DE5602" w:rsidP="00FF0364">
            <w:pPr>
              <w:numPr>
                <w:ilvl w:val="0"/>
                <w:numId w:val="1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 xml:space="preserve">Actas de conformación </w:t>
            </w:r>
            <w:r w:rsidRPr="00FF0364">
              <w:rPr>
                <w:rFonts w:ascii="Arial" w:eastAsia="Arial" w:hAnsi="Arial" w:cs="Arial"/>
                <w:b/>
                <w:bCs/>
                <w:color w:val="000000"/>
                <w:sz w:val="20"/>
                <w:szCs w:val="20"/>
              </w:rPr>
              <w:t>(de ser el caso)</w:t>
            </w:r>
          </w:p>
        </w:tc>
        <w:tc>
          <w:tcPr>
            <w:tcW w:w="1773" w:type="dxa"/>
            <w:vAlign w:val="center"/>
          </w:tcPr>
          <w:p w14:paraId="58829A88"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Normativa vigente (RM 189-2021).</w:t>
            </w:r>
          </w:p>
        </w:tc>
      </w:tr>
      <w:tr w:rsidR="00174589" w:rsidRPr="00FF0364" w14:paraId="0B2BC0A7" w14:textId="77777777">
        <w:trPr>
          <w:trHeight w:val="267"/>
          <w:jc w:val="center"/>
        </w:trPr>
        <w:tc>
          <w:tcPr>
            <w:tcW w:w="2263" w:type="dxa"/>
            <w:vMerge/>
            <w:vAlign w:val="center"/>
          </w:tcPr>
          <w:p w14:paraId="389FD399"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6685668D"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Revisión de funciones según normativa. </w:t>
            </w:r>
          </w:p>
          <w:p w14:paraId="26BC247D" w14:textId="77777777" w:rsidR="00174589" w:rsidRPr="00FF0364" w:rsidRDefault="00174589" w:rsidP="00FF0364">
            <w:pPr>
              <w:rPr>
                <w:rFonts w:ascii="Arial" w:eastAsia="Arial" w:hAnsi="Arial" w:cs="Arial"/>
                <w:sz w:val="20"/>
                <w:szCs w:val="20"/>
              </w:rPr>
            </w:pPr>
          </w:p>
          <w:p w14:paraId="1AD08D27"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Organizar una breve exposición sobre las funciones específicas de los CGE 3, 4 y 5 según la normativa vigente </w:t>
            </w:r>
          </w:p>
        </w:tc>
        <w:tc>
          <w:tcPr>
            <w:tcW w:w="2736" w:type="dxa"/>
          </w:tcPr>
          <w:p w14:paraId="4DC3DE6B" w14:textId="4ECA8038" w:rsidR="00174589" w:rsidRPr="00FF0364" w:rsidRDefault="00DE5602" w:rsidP="00FF0364">
            <w:pPr>
              <w:numPr>
                <w:ilvl w:val="0"/>
                <w:numId w:val="1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 xml:space="preserve">Definir dos productos tangibles que cada comité debe entregar al finalizar el bloque de gestión (ej. </w:t>
            </w:r>
            <w:r w:rsidRPr="00FF0364">
              <w:rPr>
                <w:rFonts w:ascii="Arial" w:eastAsia="Arial" w:hAnsi="Arial" w:cs="Arial"/>
                <w:sz w:val="20"/>
                <w:szCs w:val="20"/>
              </w:rPr>
              <w:t xml:space="preserve">cronograma plan </w:t>
            </w:r>
            <w:r w:rsidRPr="00FF0364">
              <w:rPr>
                <w:rFonts w:ascii="Arial" w:eastAsia="Arial" w:hAnsi="Arial" w:cs="Arial"/>
                <w:color w:val="000000"/>
                <w:sz w:val="20"/>
                <w:szCs w:val="20"/>
              </w:rPr>
              <w:t xml:space="preserve">de mantenimiento, cronograma de monitoreo pedagógico </w:t>
            </w:r>
            <w:r w:rsidR="0065400E">
              <w:rPr>
                <w:rFonts w:ascii="Arial" w:eastAsia="Arial" w:hAnsi="Arial" w:cs="Arial"/>
                <w:color w:val="000000"/>
                <w:sz w:val="20"/>
                <w:szCs w:val="20"/>
              </w:rPr>
              <w:t>entre otros</w:t>
            </w:r>
            <w:r w:rsidRPr="00FF0364">
              <w:rPr>
                <w:rFonts w:ascii="Arial" w:eastAsia="Arial" w:hAnsi="Arial" w:cs="Arial"/>
                <w:color w:val="000000"/>
                <w:sz w:val="20"/>
                <w:szCs w:val="20"/>
              </w:rPr>
              <w:t>).</w:t>
            </w:r>
          </w:p>
        </w:tc>
        <w:tc>
          <w:tcPr>
            <w:tcW w:w="1773" w:type="dxa"/>
          </w:tcPr>
          <w:p w14:paraId="6E38931F"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Normativa vigente (RM 189-2021).</w:t>
            </w:r>
          </w:p>
          <w:p w14:paraId="0B710DD1"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Libro de actas</w:t>
            </w:r>
          </w:p>
        </w:tc>
      </w:tr>
      <w:tr w:rsidR="00174589" w:rsidRPr="00FF0364" w14:paraId="39F66B3B" w14:textId="77777777">
        <w:trPr>
          <w:trHeight w:val="2001"/>
          <w:jc w:val="center"/>
        </w:trPr>
        <w:tc>
          <w:tcPr>
            <w:tcW w:w="2263" w:type="dxa"/>
            <w:vMerge w:val="restart"/>
            <w:vAlign w:val="center"/>
          </w:tcPr>
          <w:p w14:paraId="288A8336" w14:textId="77777777"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t>Registro de resultados de aprendizaje en el SIAGIE</w:t>
            </w:r>
          </w:p>
        </w:tc>
        <w:tc>
          <w:tcPr>
            <w:tcW w:w="2410" w:type="dxa"/>
          </w:tcPr>
          <w:p w14:paraId="64D87F77" w14:textId="68C961FD" w:rsidR="00174589" w:rsidRPr="00FF0364" w:rsidRDefault="00DE5602" w:rsidP="00FF0364">
            <w:pPr>
              <w:spacing w:after="280"/>
              <w:rPr>
                <w:rFonts w:ascii="Arial" w:eastAsia="Arial" w:hAnsi="Arial" w:cs="Arial"/>
                <w:sz w:val="20"/>
                <w:szCs w:val="20"/>
              </w:rPr>
            </w:pPr>
            <w:r w:rsidRPr="00FF0364">
              <w:rPr>
                <w:rFonts w:ascii="Arial" w:eastAsia="Arial" w:hAnsi="Arial" w:cs="Arial"/>
                <w:sz w:val="20"/>
                <w:szCs w:val="20"/>
              </w:rPr>
              <w:t>Verificación de calificativos y conclusiones descriptivas.</w:t>
            </w:r>
          </w:p>
          <w:p w14:paraId="609ED1B1" w14:textId="77777777" w:rsidR="00174589" w:rsidRPr="00FF0364" w:rsidRDefault="00174589" w:rsidP="00FF0364">
            <w:pPr>
              <w:rPr>
                <w:rFonts w:ascii="Arial" w:eastAsia="Arial" w:hAnsi="Arial" w:cs="Arial"/>
                <w:sz w:val="20"/>
                <w:szCs w:val="20"/>
              </w:rPr>
            </w:pPr>
          </w:p>
          <w:p w14:paraId="47DF6EDB" w14:textId="77777777" w:rsidR="00174589" w:rsidRPr="00FF0364" w:rsidRDefault="00174589" w:rsidP="00FF0364">
            <w:pPr>
              <w:rPr>
                <w:rFonts w:ascii="Arial" w:eastAsia="Arial" w:hAnsi="Arial" w:cs="Arial"/>
                <w:sz w:val="20"/>
                <w:szCs w:val="20"/>
              </w:rPr>
            </w:pPr>
          </w:p>
        </w:tc>
        <w:tc>
          <w:tcPr>
            <w:tcW w:w="2736" w:type="dxa"/>
          </w:tcPr>
          <w:p w14:paraId="61ACB58D" w14:textId="77777777" w:rsidR="00174589" w:rsidRPr="00FF0364" w:rsidRDefault="00DE5602" w:rsidP="00FF0364">
            <w:pPr>
              <w:numPr>
                <w:ilvl w:val="0"/>
                <w:numId w:val="1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 xml:space="preserve">Reportes de SIAGIE. </w:t>
            </w:r>
          </w:p>
          <w:p w14:paraId="39BDD4F0" w14:textId="77777777" w:rsidR="00174589" w:rsidRPr="00FF0364" w:rsidRDefault="00DE5602" w:rsidP="00FF0364">
            <w:pPr>
              <w:numPr>
                <w:ilvl w:val="0"/>
                <w:numId w:val="1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Comparar las calificaciones registradas con las conclusiones descriptivas para asegurar que expliquen realmente el nivel de logro del estudiante.</w:t>
            </w:r>
          </w:p>
        </w:tc>
        <w:tc>
          <w:tcPr>
            <w:tcW w:w="1773" w:type="dxa"/>
          </w:tcPr>
          <w:p w14:paraId="429ED88C" w14:textId="77777777" w:rsidR="00174589" w:rsidRPr="00FF0364" w:rsidRDefault="00DE5602" w:rsidP="00FF0364">
            <w:pPr>
              <w:spacing w:after="280"/>
              <w:rPr>
                <w:rFonts w:ascii="Arial" w:eastAsia="Arial" w:hAnsi="Arial" w:cs="Arial"/>
                <w:sz w:val="20"/>
                <w:szCs w:val="20"/>
              </w:rPr>
            </w:pPr>
            <w:r w:rsidRPr="00FF0364">
              <w:rPr>
                <w:rFonts w:ascii="Arial" w:eastAsia="Arial" w:hAnsi="Arial" w:cs="Arial"/>
                <w:sz w:val="20"/>
                <w:szCs w:val="20"/>
              </w:rPr>
              <w:t>Laptop y conexión a internet.</w:t>
            </w:r>
          </w:p>
          <w:p w14:paraId="62E65922" w14:textId="10C11B34"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Usuario y clave SIAGIE.</w:t>
            </w:r>
          </w:p>
        </w:tc>
      </w:tr>
      <w:tr w:rsidR="00174589" w:rsidRPr="00FF0364" w14:paraId="3AE0A32E" w14:textId="77777777">
        <w:trPr>
          <w:trHeight w:val="267"/>
          <w:jc w:val="center"/>
        </w:trPr>
        <w:tc>
          <w:tcPr>
            <w:tcW w:w="2263" w:type="dxa"/>
            <w:vMerge/>
            <w:vAlign w:val="center"/>
          </w:tcPr>
          <w:p w14:paraId="3D7C9644"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Merge w:val="restart"/>
            <w:vAlign w:val="center"/>
          </w:tcPr>
          <w:p w14:paraId="6F9D94C1" w14:textId="5B3D49C5"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Generación de reportes de progreso por grado.</w:t>
            </w:r>
          </w:p>
        </w:tc>
        <w:tc>
          <w:tcPr>
            <w:tcW w:w="2736" w:type="dxa"/>
          </w:tcPr>
          <w:p w14:paraId="0B609917" w14:textId="77777777" w:rsidR="00174589" w:rsidRPr="00FF0364" w:rsidRDefault="00DE5602" w:rsidP="00FF0364">
            <w:pPr>
              <w:numPr>
                <w:ilvl w:val="0"/>
                <w:numId w:val="12"/>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 xml:space="preserve">Estadísticas de estudiantes en riesgo. </w:t>
            </w:r>
          </w:p>
          <w:p w14:paraId="13DDCD44" w14:textId="77777777" w:rsidR="00174589" w:rsidRPr="00FF0364" w:rsidRDefault="00DE5602" w:rsidP="00FF0364">
            <w:pPr>
              <w:numPr>
                <w:ilvl w:val="0"/>
                <w:numId w:val="12"/>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Generar un reporte de estudiantes con áreas en "Inicio" para priorizar su análisis en las reuniones de trabajo colegiado por edad/ciclo/área</w:t>
            </w:r>
          </w:p>
        </w:tc>
        <w:tc>
          <w:tcPr>
            <w:tcW w:w="1773" w:type="dxa"/>
          </w:tcPr>
          <w:p w14:paraId="3F186F3D"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 Laptop y conexión a internet.</w:t>
            </w:r>
          </w:p>
          <w:p w14:paraId="27704038" w14:textId="77777777" w:rsidR="00174589" w:rsidRPr="00FF0364" w:rsidRDefault="00174589" w:rsidP="00FF0364">
            <w:pPr>
              <w:rPr>
                <w:rFonts w:ascii="Arial" w:eastAsia="Arial" w:hAnsi="Arial" w:cs="Arial"/>
                <w:sz w:val="20"/>
                <w:szCs w:val="20"/>
              </w:rPr>
            </w:pPr>
          </w:p>
          <w:p w14:paraId="185C5BA5"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SIAGIE</w:t>
            </w:r>
          </w:p>
          <w:p w14:paraId="2A347E5E"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Docentes</w:t>
            </w:r>
          </w:p>
        </w:tc>
      </w:tr>
      <w:tr w:rsidR="00174589" w:rsidRPr="00FF0364" w14:paraId="57BCA2B6" w14:textId="77777777">
        <w:trPr>
          <w:trHeight w:val="252"/>
          <w:jc w:val="center"/>
        </w:trPr>
        <w:tc>
          <w:tcPr>
            <w:tcW w:w="2263" w:type="dxa"/>
            <w:vMerge/>
            <w:vAlign w:val="center"/>
          </w:tcPr>
          <w:p w14:paraId="56E0FD0B"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Merge/>
            <w:vAlign w:val="center"/>
          </w:tcPr>
          <w:p w14:paraId="105866F7"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736" w:type="dxa"/>
          </w:tcPr>
          <w:p w14:paraId="2A72CEA6" w14:textId="54763252" w:rsidR="00174589" w:rsidRPr="00FF0364" w:rsidRDefault="00DE5602" w:rsidP="00FF0364">
            <w:pPr>
              <w:numPr>
                <w:ilvl w:val="0"/>
                <w:numId w:val="12"/>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 xml:space="preserve">Identificar estudiantes con traslados no formalizados o asistencia irregular para </w:t>
            </w:r>
            <w:r w:rsidRPr="00FF0364">
              <w:rPr>
                <w:rFonts w:ascii="Arial" w:eastAsia="Arial" w:hAnsi="Arial" w:cs="Arial"/>
                <w:sz w:val="20"/>
                <w:szCs w:val="20"/>
              </w:rPr>
              <w:lastRenderedPageBreak/>
              <w:t xml:space="preserve">tomar </w:t>
            </w:r>
            <w:r w:rsidRPr="0088044C">
              <w:rPr>
                <w:rFonts w:ascii="Arial" w:eastAsia="Arial" w:hAnsi="Arial" w:cs="Arial"/>
                <w:sz w:val="20"/>
                <w:szCs w:val="20"/>
              </w:rPr>
              <w:t>acciones</w:t>
            </w:r>
            <w:r w:rsidR="00CB0838" w:rsidRPr="0088044C">
              <w:rPr>
                <w:rFonts w:ascii="Arial" w:eastAsia="Arial" w:hAnsi="Arial" w:cs="Arial"/>
                <w:sz w:val="20"/>
                <w:szCs w:val="20"/>
              </w:rPr>
              <w:t xml:space="preserve"> </w:t>
            </w:r>
            <w:r w:rsidR="00846BA9" w:rsidRPr="0088044C">
              <w:rPr>
                <w:rFonts w:ascii="Arial" w:eastAsia="Arial" w:hAnsi="Arial" w:cs="Arial"/>
                <w:sz w:val="20"/>
                <w:szCs w:val="20"/>
              </w:rPr>
              <w:t>y</w:t>
            </w:r>
            <w:r w:rsidR="00846BA9">
              <w:rPr>
                <w:rFonts w:ascii="Arial" w:eastAsia="Arial" w:hAnsi="Arial" w:cs="Arial"/>
                <w:sz w:val="20"/>
                <w:szCs w:val="20"/>
              </w:rPr>
              <w:t xml:space="preserve"> </w:t>
            </w:r>
            <w:r w:rsidRPr="00FF0364">
              <w:rPr>
                <w:rFonts w:ascii="Arial" w:eastAsia="Arial" w:hAnsi="Arial" w:cs="Arial"/>
                <w:sz w:val="20"/>
                <w:szCs w:val="20"/>
              </w:rPr>
              <w:t>regularizar su situación administrativa</w:t>
            </w:r>
            <w:r w:rsidRPr="00FF0364">
              <w:rPr>
                <w:rFonts w:ascii="Arial" w:eastAsia="Arial" w:hAnsi="Arial" w:cs="Arial"/>
                <w:color w:val="000000"/>
                <w:sz w:val="20"/>
                <w:szCs w:val="20"/>
              </w:rPr>
              <w:t xml:space="preserve"> antes de iniciar el siguiente bimestre o trimestre.</w:t>
            </w:r>
          </w:p>
        </w:tc>
        <w:tc>
          <w:tcPr>
            <w:tcW w:w="1773" w:type="dxa"/>
          </w:tcPr>
          <w:p w14:paraId="116E83A2" w14:textId="77777777" w:rsidR="00174589" w:rsidRPr="00FF0364" w:rsidRDefault="00174589" w:rsidP="00FF0364">
            <w:pPr>
              <w:rPr>
                <w:rFonts w:ascii="Arial" w:eastAsia="Arial" w:hAnsi="Arial" w:cs="Arial"/>
                <w:sz w:val="20"/>
                <w:szCs w:val="20"/>
              </w:rPr>
            </w:pPr>
          </w:p>
        </w:tc>
      </w:tr>
      <w:tr w:rsidR="00174589" w:rsidRPr="00FF0364" w14:paraId="37B61BD4" w14:textId="77777777">
        <w:trPr>
          <w:trHeight w:val="267"/>
          <w:jc w:val="center"/>
        </w:trPr>
        <w:tc>
          <w:tcPr>
            <w:tcW w:w="2263" w:type="dxa"/>
            <w:vMerge/>
            <w:vAlign w:val="center"/>
          </w:tcPr>
          <w:p w14:paraId="7ABAF72E"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Merge/>
            <w:vAlign w:val="center"/>
          </w:tcPr>
          <w:p w14:paraId="71A9A275"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736" w:type="dxa"/>
          </w:tcPr>
          <w:p w14:paraId="13CA615C" w14:textId="299DFB43" w:rsidR="00174589" w:rsidRPr="00FF0364" w:rsidRDefault="00DE5602" w:rsidP="00FF0364">
            <w:pPr>
              <w:numPr>
                <w:ilvl w:val="0"/>
                <w:numId w:val="12"/>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 xml:space="preserve">Asegurar el cierre de las evaluaciones del periodo anterior para habilitar la planificación del siguiente </w:t>
            </w:r>
            <w:r w:rsidRPr="00FF0364">
              <w:rPr>
                <w:rFonts w:ascii="Arial" w:eastAsia="Arial" w:hAnsi="Arial" w:cs="Arial"/>
                <w:sz w:val="20"/>
                <w:szCs w:val="20"/>
              </w:rPr>
              <w:t>periodo</w:t>
            </w:r>
            <w:r w:rsidRPr="00FF0364">
              <w:rPr>
                <w:rFonts w:ascii="Arial" w:eastAsia="Arial" w:hAnsi="Arial" w:cs="Arial"/>
                <w:color w:val="000000"/>
                <w:sz w:val="20"/>
                <w:szCs w:val="20"/>
              </w:rPr>
              <w:t>.</w:t>
            </w:r>
          </w:p>
        </w:tc>
        <w:tc>
          <w:tcPr>
            <w:tcW w:w="1773" w:type="dxa"/>
          </w:tcPr>
          <w:p w14:paraId="5605CDD4" w14:textId="77777777" w:rsidR="00174589" w:rsidRPr="00FF0364" w:rsidRDefault="00174589" w:rsidP="00FF0364">
            <w:pPr>
              <w:rPr>
                <w:rFonts w:ascii="Arial" w:eastAsia="Arial" w:hAnsi="Arial" w:cs="Arial"/>
                <w:sz w:val="20"/>
                <w:szCs w:val="20"/>
              </w:rPr>
            </w:pPr>
          </w:p>
        </w:tc>
      </w:tr>
      <w:tr w:rsidR="00174589" w:rsidRPr="00FF0364" w14:paraId="797D98A9" w14:textId="77777777">
        <w:trPr>
          <w:trHeight w:val="783"/>
          <w:jc w:val="center"/>
        </w:trPr>
        <w:tc>
          <w:tcPr>
            <w:tcW w:w="2263" w:type="dxa"/>
            <w:vMerge w:val="restart"/>
            <w:vAlign w:val="center"/>
          </w:tcPr>
          <w:p w14:paraId="60565760" w14:textId="77777777"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t>Análisis de resultados de aprendizaje con evidencias</w:t>
            </w:r>
          </w:p>
        </w:tc>
        <w:tc>
          <w:tcPr>
            <w:tcW w:w="2410" w:type="dxa"/>
          </w:tcPr>
          <w:p w14:paraId="6B62E307" w14:textId="392E3FDF"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Revisión colegiada de cuadernos y portafolios a través de distintas estrategias.</w:t>
            </w:r>
            <w:r w:rsidRPr="00F572CC">
              <w:rPr>
                <w:rFonts w:ascii="Arial" w:eastAsia="Arial" w:hAnsi="Arial" w:cs="Arial"/>
                <w:sz w:val="20"/>
                <w:szCs w:val="20"/>
              </w:rPr>
              <w:t xml:space="preserve"> Por ejemplo, </w:t>
            </w:r>
            <w:r w:rsidR="00846BA9" w:rsidRPr="0088044C">
              <w:rPr>
                <w:rFonts w:ascii="Arial" w:eastAsia="Arial" w:hAnsi="Arial" w:cs="Arial"/>
                <w:sz w:val="20"/>
                <w:szCs w:val="20"/>
              </w:rPr>
              <w:t>s</w:t>
            </w:r>
            <w:r w:rsidRPr="0088044C">
              <w:rPr>
                <w:rFonts w:ascii="Arial" w:eastAsia="Arial" w:hAnsi="Arial" w:cs="Arial"/>
                <w:sz w:val="20"/>
                <w:szCs w:val="20"/>
              </w:rPr>
              <w:t>eleccionar tres cuadernos por aula</w:t>
            </w:r>
            <w:r w:rsidR="00846BA9" w:rsidRPr="0088044C">
              <w:rPr>
                <w:rFonts w:ascii="Arial" w:eastAsia="Arial" w:hAnsi="Arial" w:cs="Arial"/>
                <w:sz w:val="20"/>
                <w:szCs w:val="20"/>
              </w:rPr>
              <w:t xml:space="preserve"> de estudiantes de </w:t>
            </w:r>
            <w:r w:rsidRPr="0088044C">
              <w:rPr>
                <w:rFonts w:ascii="Arial" w:eastAsia="Arial" w:hAnsi="Arial" w:cs="Arial"/>
                <w:sz w:val="20"/>
                <w:szCs w:val="20"/>
              </w:rPr>
              <w:t>rendimiento alto, medio y bajo</w:t>
            </w:r>
            <w:r w:rsidR="00846BA9" w:rsidRPr="0088044C">
              <w:rPr>
                <w:rFonts w:ascii="Arial" w:eastAsia="Arial" w:hAnsi="Arial" w:cs="Arial"/>
                <w:sz w:val="20"/>
                <w:szCs w:val="20"/>
              </w:rPr>
              <w:t xml:space="preserve">, </w:t>
            </w:r>
            <w:r w:rsidRPr="0088044C">
              <w:rPr>
                <w:rFonts w:ascii="Arial" w:eastAsia="Arial" w:hAnsi="Arial" w:cs="Arial"/>
                <w:sz w:val="20"/>
                <w:szCs w:val="20"/>
              </w:rPr>
              <w:t>para analizar la progresión de la</w:t>
            </w:r>
            <w:r w:rsidRPr="00FF0364">
              <w:rPr>
                <w:rFonts w:ascii="Arial" w:eastAsia="Arial" w:hAnsi="Arial" w:cs="Arial"/>
                <w:sz w:val="20"/>
                <w:szCs w:val="20"/>
              </w:rPr>
              <w:t xml:space="preserve"> retroalimentación docente.</w:t>
            </w:r>
          </w:p>
        </w:tc>
        <w:tc>
          <w:tcPr>
            <w:tcW w:w="2736" w:type="dxa"/>
          </w:tcPr>
          <w:p w14:paraId="4BAC65A0" w14:textId="77777777" w:rsidR="00174589" w:rsidRPr="00FF0364" w:rsidRDefault="00DE5602" w:rsidP="00FF0364">
            <w:pPr>
              <w:numPr>
                <w:ilvl w:val="0"/>
                <w:numId w:val="12"/>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Matriz de nudos críticos por área/grado</w:t>
            </w:r>
          </w:p>
        </w:tc>
        <w:tc>
          <w:tcPr>
            <w:tcW w:w="1773" w:type="dxa"/>
            <w:vAlign w:val="center"/>
          </w:tcPr>
          <w:p w14:paraId="2FC37C20"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 Cuadernos, pruebas ENLA y portafolios</w:t>
            </w:r>
          </w:p>
        </w:tc>
      </w:tr>
      <w:tr w:rsidR="00174589" w:rsidRPr="00FF0364" w14:paraId="6202726B" w14:textId="77777777">
        <w:trPr>
          <w:trHeight w:val="623"/>
          <w:jc w:val="center"/>
        </w:trPr>
        <w:tc>
          <w:tcPr>
            <w:tcW w:w="2263" w:type="dxa"/>
            <w:vMerge/>
            <w:vAlign w:val="center"/>
          </w:tcPr>
          <w:p w14:paraId="62567EB5"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2B47D493" w14:textId="10056E38"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Contraste entre calificaciones registradas y desempeño analizado.</w:t>
            </w:r>
            <w:r w:rsidRPr="00FF0364">
              <w:rPr>
                <w:sz w:val="20"/>
                <w:szCs w:val="20"/>
              </w:rPr>
              <w:t xml:space="preserve"> </w:t>
            </w:r>
          </w:p>
        </w:tc>
        <w:tc>
          <w:tcPr>
            <w:tcW w:w="2736" w:type="dxa"/>
          </w:tcPr>
          <w:p w14:paraId="7DB2D7AD" w14:textId="77777777" w:rsidR="00174589" w:rsidRPr="00FF0364" w:rsidRDefault="00DE5602" w:rsidP="00FF0364">
            <w:pPr>
              <w:numPr>
                <w:ilvl w:val="0"/>
                <w:numId w:val="11"/>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Diagnóstico de necesidades de aprendizaje.</w:t>
            </w:r>
          </w:p>
        </w:tc>
        <w:tc>
          <w:tcPr>
            <w:tcW w:w="1773" w:type="dxa"/>
          </w:tcPr>
          <w:p w14:paraId="5109049A"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Matriz de análisis de evidencias.</w:t>
            </w:r>
          </w:p>
        </w:tc>
      </w:tr>
      <w:tr w:rsidR="00174589" w:rsidRPr="00FF0364" w14:paraId="62F06708" w14:textId="77777777">
        <w:trPr>
          <w:trHeight w:val="252"/>
          <w:jc w:val="center"/>
        </w:trPr>
        <w:tc>
          <w:tcPr>
            <w:tcW w:w="2263" w:type="dxa"/>
            <w:vMerge/>
            <w:vAlign w:val="center"/>
          </w:tcPr>
          <w:p w14:paraId="12EC50FC"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0EEB8C6C" w14:textId="1D02D6EE"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Identificación de competencias con dificultades. Por ejemplo, aplicar una ficha de observación de evidencias que ayude al docente a identificar qué capacidades de la competencia no se están logrando.)</w:t>
            </w:r>
          </w:p>
        </w:tc>
        <w:tc>
          <w:tcPr>
            <w:tcW w:w="2736" w:type="dxa"/>
            <w:vMerge w:val="restart"/>
          </w:tcPr>
          <w:p w14:paraId="7D76B989" w14:textId="3B620787" w:rsidR="00174589" w:rsidRPr="00FF0364" w:rsidRDefault="00DE5602" w:rsidP="00FF0364">
            <w:pPr>
              <w:numPr>
                <w:ilvl w:val="0"/>
                <w:numId w:val="11"/>
              </w:numPr>
              <w:pBdr>
                <w:top w:val="nil"/>
                <w:left w:val="nil"/>
                <w:bottom w:val="nil"/>
                <w:right w:val="nil"/>
                <w:between w:val="nil"/>
              </w:pBdr>
              <w:spacing w:after="160"/>
              <w:ind w:left="319" w:hanging="283"/>
              <w:rPr>
                <w:color w:val="000000"/>
                <w:sz w:val="20"/>
                <w:szCs w:val="20"/>
              </w:rPr>
            </w:pPr>
            <w:r w:rsidRPr="00FF0364">
              <w:rPr>
                <w:rFonts w:ascii="Arial" w:eastAsia="Arial" w:hAnsi="Arial" w:cs="Arial"/>
                <w:sz w:val="20"/>
                <w:szCs w:val="20"/>
              </w:rPr>
              <w:t xml:space="preserve">Reporte o Resumen de conclusiones </w:t>
            </w:r>
            <w:r w:rsidRPr="00FF0364">
              <w:rPr>
                <w:rFonts w:ascii="Arial" w:eastAsia="Arial" w:hAnsi="Arial" w:cs="Arial"/>
                <w:color w:val="000000"/>
                <w:sz w:val="20"/>
                <w:szCs w:val="20"/>
              </w:rPr>
              <w:t xml:space="preserve">Informe del análisis </w:t>
            </w:r>
            <w:r w:rsidRPr="00FF0364">
              <w:rPr>
                <w:rFonts w:ascii="Arial" w:eastAsia="Arial" w:hAnsi="Arial" w:cs="Arial"/>
                <w:sz w:val="20"/>
                <w:szCs w:val="20"/>
              </w:rPr>
              <w:t>con</w:t>
            </w:r>
            <w:r w:rsidRPr="00FF0364">
              <w:rPr>
                <w:rFonts w:ascii="Arial" w:eastAsia="Arial" w:hAnsi="Arial" w:cs="Arial"/>
                <w:color w:val="000000"/>
                <w:sz w:val="20"/>
                <w:szCs w:val="20"/>
              </w:rPr>
              <w:t xml:space="preserve"> alertas pedagógicas.</w:t>
            </w:r>
          </w:p>
        </w:tc>
        <w:tc>
          <w:tcPr>
            <w:tcW w:w="1773" w:type="dxa"/>
            <w:vMerge w:val="restart"/>
          </w:tcPr>
          <w:p w14:paraId="21AC1D65" w14:textId="38894C54"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Evidencias de aprendizaje, rúbricas, cuadernos, fichas, matrices.</w:t>
            </w:r>
          </w:p>
        </w:tc>
      </w:tr>
      <w:tr w:rsidR="00174589" w:rsidRPr="00FF0364" w14:paraId="47F314FD" w14:textId="77777777">
        <w:trPr>
          <w:trHeight w:val="267"/>
          <w:jc w:val="center"/>
        </w:trPr>
        <w:tc>
          <w:tcPr>
            <w:tcW w:w="2263" w:type="dxa"/>
            <w:vMerge/>
            <w:vAlign w:val="center"/>
          </w:tcPr>
          <w:p w14:paraId="3BAD98B7"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0DC87329" w14:textId="714E8FEA"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Organizar grupos de interaprendizaje (GIA) donde los docentes </w:t>
            </w:r>
            <w:r w:rsidRPr="0088044C">
              <w:rPr>
                <w:rFonts w:ascii="Arial" w:eastAsia="Arial" w:hAnsi="Arial" w:cs="Arial"/>
                <w:sz w:val="20"/>
                <w:szCs w:val="20"/>
              </w:rPr>
              <w:t>expliquen</w:t>
            </w:r>
            <w:r w:rsidR="00F572CC" w:rsidRPr="0088044C">
              <w:rPr>
                <w:rFonts w:ascii="Arial" w:eastAsia="Arial" w:hAnsi="Arial" w:cs="Arial"/>
                <w:sz w:val="20"/>
                <w:szCs w:val="20"/>
              </w:rPr>
              <w:t xml:space="preserve"> los resultados de aprendizaje de los estudiantes</w:t>
            </w:r>
            <w:r w:rsidRPr="0088044C">
              <w:rPr>
                <w:rFonts w:ascii="Arial" w:eastAsia="Arial" w:hAnsi="Arial" w:cs="Arial"/>
                <w:sz w:val="20"/>
                <w:szCs w:val="20"/>
              </w:rPr>
              <w:t>, basándose en los portafolios</w:t>
            </w:r>
            <w:r w:rsidRPr="00FF0364">
              <w:rPr>
                <w:rFonts w:ascii="Arial" w:eastAsia="Arial" w:hAnsi="Arial" w:cs="Arial"/>
                <w:sz w:val="20"/>
                <w:szCs w:val="20"/>
              </w:rPr>
              <w:t xml:space="preserve"> analizados.</w:t>
            </w:r>
          </w:p>
        </w:tc>
        <w:tc>
          <w:tcPr>
            <w:tcW w:w="2736" w:type="dxa"/>
            <w:vMerge/>
          </w:tcPr>
          <w:p w14:paraId="5DF694BB"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tcPr>
          <w:p w14:paraId="57B4A38C"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6E27A61E" w14:textId="77777777">
        <w:trPr>
          <w:trHeight w:val="910"/>
          <w:jc w:val="center"/>
        </w:trPr>
        <w:tc>
          <w:tcPr>
            <w:tcW w:w="2263" w:type="dxa"/>
            <w:vMerge w:val="restart"/>
            <w:vAlign w:val="center"/>
          </w:tcPr>
          <w:p w14:paraId="537913A9" w14:textId="77777777"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t>Prioridades de aprendizaje a partir de evidencias</w:t>
            </w:r>
          </w:p>
        </w:tc>
        <w:tc>
          <w:tcPr>
            <w:tcW w:w="2410" w:type="dxa"/>
          </w:tcPr>
          <w:p w14:paraId="66F42DDB"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Selección de competencias críticas por edad/grado/ciclo/ área.</w:t>
            </w:r>
          </w:p>
        </w:tc>
        <w:tc>
          <w:tcPr>
            <w:tcW w:w="2736" w:type="dxa"/>
          </w:tcPr>
          <w:p w14:paraId="4090273D" w14:textId="77777777" w:rsidR="00174589" w:rsidRPr="00FF0364" w:rsidRDefault="00DE5602" w:rsidP="00FF0364">
            <w:pPr>
              <w:numPr>
                <w:ilvl w:val="0"/>
                <w:numId w:val="10"/>
              </w:numPr>
              <w:pBdr>
                <w:top w:val="nil"/>
                <w:left w:val="nil"/>
                <w:bottom w:val="nil"/>
                <w:right w:val="nil"/>
                <w:between w:val="nil"/>
              </w:pBdr>
              <w:spacing w:after="160"/>
              <w:ind w:left="319" w:hanging="319"/>
              <w:rPr>
                <w:color w:val="000000"/>
                <w:sz w:val="20"/>
                <w:szCs w:val="20"/>
              </w:rPr>
            </w:pPr>
            <w:r w:rsidRPr="00FF0364">
              <w:rPr>
                <w:rFonts w:ascii="Arial" w:eastAsia="Arial" w:hAnsi="Arial" w:cs="Arial"/>
                <w:color w:val="000000"/>
                <w:sz w:val="20"/>
                <w:szCs w:val="20"/>
              </w:rPr>
              <w:t>Listado de competencias que presentan menor nivel de logro y declararlas como prioridad institucional.</w:t>
            </w:r>
          </w:p>
        </w:tc>
        <w:tc>
          <w:tcPr>
            <w:tcW w:w="1773" w:type="dxa"/>
          </w:tcPr>
          <w:p w14:paraId="753E3296"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CNEB (Programa Curricular).</w:t>
            </w:r>
          </w:p>
        </w:tc>
      </w:tr>
      <w:tr w:rsidR="00174589" w:rsidRPr="00FF0364" w14:paraId="3F416503" w14:textId="77777777">
        <w:trPr>
          <w:trHeight w:val="3660"/>
          <w:jc w:val="center"/>
        </w:trPr>
        <w:tc>
          <w:tcPr>
            <w:tcW w:w="2263" w:type="dxa"/>
            <w:vMerge/>
            <w:vAlign w:val="center"/>
          </w:tcPr>
          <w:p w14:paraId="021CB008"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2199E25F"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Definición de estrategias de mejora.</w:t>
            </w:r>
          </w:p>
        </w:tc>
        <w:tc>
          <w:tcPr>
            <w:tcW w:w="2736" w:type="dxa"/>
          </w:tcPr>
          <w:p w14:paraId="278E2A96" w14:textId="77777777" w:rsidR="00174589" w:rsidRPr="00FF0364" w:rsidRDefault="00DE5602" w:rsidP="00FF0364">
            <w:pPr>
              <w:numPr>
                <w:ilvl w:val="0"/>
                <w:numId w:val="1"/>
              </w:numPr>
              <w:pBdr>
                <w:top w:val="nil"/>
                <w:left w:val="nil"/>
                <w:bottom w:val="nil"/>
                <w:right w:val="nil"/>
                <w:between w:val="nil"/>
              </w:pBdr>
              <w:ind w:left="319"/>
              <w:rPr>
                <w:color w:val="000000"/>
                <w:sz w:val="20"/>
                <w:szCs w:val="20"/>
              </w:rPr>
            </w:pPr>
            <w:r w:rsidRPr="00FF0364">
              <w:rPr>
                <w:rFonts w:ascii="Arial" w:eastAsia="Arial" w:hAnsi="Arial" w:cs="Arial"/>
                <w:color w:val="000000"/>
                <w:sz w:val="20"/>
                <w:szCs w:val="20"/>
              </w:rPr>
              <w:t>Definir qué desempeños específicos se trabajarán con mayor intensidad para nivelar a los grupos rezagados.</w:t>
            </w:r>
          </w:p>
          <w:p w14:paraId="14047F55" w14:textId="77777777" w:rsidR="00174589" w:rsidRPr="00FF0364" w:rsidRDefault="00DE5602" w:rsidP="00FF0364">
            <w:pPr>
              <w:numPr>
                <w:ilvl w:val="0"/>
                <w:numId w:val="1"/>
              </w:numPr>
              <w:pBdr>
                <w:top w:val="nil"/>
                <w:left w:val="nil"/>
                <w:bottom w:val="nil"/>
                <w:right w:val="nil"/>
                <w:between w:val="nil"/>
              </w:pBdr>
              <w:ind w:left="319"/>
              <w:rPr>
                <w:color w:val="000000"/>
                <w:sz w:val="20"/>
                <w:szCs w:val="20"/>
              </w:rPr>
            </w:pPr>
            <w:r w:rsidRPr="00FF0364">
              <w:rPr>
                <w:rFonts w:ascii="Arial" w:eastAsia="Arial" w:hAnsi="Arial" w:cs="Arial"/>
                <w:color w:val="000000"/>
                <w:sz w:val="20"/>
                <w:szCs w:val="20"/>
              </w:rPr>
              <w:t>Matriz de prioridades pedagógicas. Decidir colegiadamente qué metodología (proyectos, casos, talleres) es la más adecuada para abordar la competencia priorizada.</w:t>
            </w:r>
          </w:p>
          <w:p w14:paraId="0B959442" w14:textId="77777777" w:rsidR="00174589" w:rsidRPr="00FF0364" w:rsidRDefault="00DE5602" w:rsidP="00FF0364">
            <w:pPr>
              <w:numPr>
                <w:ilvl w:val="0"/>
                <w:numId w:val="1"/>
              </w:numPr>
              <w:pBdr>
                <w:top w:val="nil"/>
                <w:left w:val="nil"/>
                <w:bottom w:val="nil"/>
                <w:right w:val="nil"/>
                <w:between w:val="nil"/>
              </w:pBdr>
              <w:spacing w:after="160"/>
              <w:ind w:left="319"/>
              <w:rPr>
                <w:color w:val="000000"/>
                <w:sz w:val="20"/>
                <w:szCs w:val="20"/>
              </w:rPr>
            </w:pPr>
            <w:r w:rsidRPr="00FF0364">
              <w:rPr>
                <w:rFonts w:ascii="Arial" w:eastAsia="Arial" w:hAnsi="Arial" w:cs="Arial"/>
                <w:color w:val="000000"/>
                <w:sz w:val="20"/>
                <w:szCs w:val="20"/>
              </w:rPr>
              <w:t>Establecer un número o porcentaje realista de estudiantes que deben pasar de "Proceso" a "Logrado" en el siguiente periodo (bimestre/trimestre).</w:t>
            </w:r>
          </w:p>
        </w:tc>
        <w:tc>
          <w:tcPr>
            <w:tcW w:w="1773" w:type="dxa"/>
          </w:tcPr>
          <w:p w14:paraId="04655A2F"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CNEB, estándares, evidencias.</w:t>
            </w:r>
          </w:p>
        </w:tc>
      </w:tr>
      <w:tr w:rsidR="00EB1085" w:rsidRPr="00FF0364" w14:paraId="4F6EFE3A" w14:textId="77777777">
        <w:trPr>
          <w:trHeight w:val="267"/>
          <w:jc w:val="center"/>
        </w:trPr>
        <w:tc>
          <w:tcPr>
            <w:tcW w:w="2263" w:type="dxa"/>
            <w:vMerge w:val="restart"/>
          </w:tcPr>
          <w:p w14:paraId="4ACCF6CF" w14:textId="77777777" w:rsidR="00EB1085" w:rsidRPr="00FF0364" w:rsidRDefault="00EB1085" w:rsidP="00FF0364">
            <w:pPr>
              <w:rPr>
                <w:rFonts w:ascii="Arial" w:eastAsia="Arial" w:hAnsi="Arial" w:cs="Arial"/>
                <w:b/>
                <w:bCs/>
                <w:sz w:val="20"/>
                <w:szCs w:val="20"/>
              </w:rPr>
            </w:pPr>
            <w:r w:rsidRPr="00FF0364">
              <w:rPr>
                <w:rFonts w:ascii="Arial" w:eastAsia="Arial" w:hAnsi="Arial" w:cs="Arial"/>
                <w:b/>
                <w:bCs/>
                <w:sz w:val="20"/>
                <w:szCs w:val="20"/>
              </w:rPr>
              <w:t>Estrategias para la atención de estudiantes según sus necesidades</w:t>
            </w:r>
          </w:p>
        </w:tc>
        <w:tc>
          <w:tcPr>
            <w:tcW w:w="2410" w:type="dxa"/>
          </w:tcPr>
          <w:p w14:paraId="3425516B" w14:textId="2CECA73C"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Diseño de agrupamientos. Por ejemplo, organizar grupos de aprendizaje flexible donde estudiantes de diferentes niveles de aprendizaje colaboren en una meta común de aprendizaje.</w:t>
            </w:r>
          </w:p>
          <w:p w14:paraId="16B15722" w14:textId="77777777" w:rsidR="00EB1085" w:rsidRPr="00FF0364" w:rsidRDefault="00EB1085" w:rsidP="00FF0364">
            <w:pPr>
              <w:rPr>
                <w:rFonts w:ascii="Arial" w:eastAsia="Arial" w:hAnsi="Arial" w:cs="Arial"/>
                <w:sz w:val="20"/>
                <w:szCs w:val="20"/>
              </w:rPr>
            </w:pPr>
          </w:p>
        </w:tc>
        <w:tc>
          <w:tcPr>
            <w:tcW w:w="2736" w:type="dxa"/>
          </w:tcPr>
          <w:p w14:paraId="2C685DFD" w14:textId="77777777" w:rsidR="00EB1085" w:rsidRPr="00FF0364" w:rsidRDefault="00EB1085" w:rsidP="00FF0364">
            <w:pPr>
              <w:numPr>
                <w:ilvl w:val="0"/>
                <w:numId w:val="2"/>
              </w:numPr>
              <w:pBdr>
                <w:top w:val="nil"/>
                <w:left w:val="nil"/>
                <w:bottom w:val="nil"/>
                <w:right w:val="nil"/>
                <w:between w:val="nil"/>
              </w:pBdr>
              <w:spacing w:after="160"/>
              <w:ind w:left="319" w:hanging="283"/>
              <w:rPr>
                <w:sz w:val="20"/>
                <w:szCs w:val="20"/>
              </w:rPr>
            </w:pPr>
            <w:r w:rsidRPr="00FF0364">
              <w:rPr>
                <w:rFonts w:ascii="Arial" w:eastAsia="Arial" w:hAnsi="Arial" w:cs="Arial"/>
                <w:sz w:val="20"/>
                <w:szCs w:val="20"/>
              </w:rPr>
              <w:t>Propuesta de estrategias de atención</w:t>
            </w:r>
          </w:p>
        </w:tc>
        <w:tc>
          <w:tcPr>
            <w:tcW w:w="1773" w:type="dxa"/>
          </w:tcPr>
          <w:p w14:paraId="3AEA73F3" w14:textId="77777777"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 xml:space="preserve"> Fichas psicopedagógicas.</w:t>
            </w:r>
          </w:p>
        </w:tc>
      </w:tr>
      <w:tr w:rsidR="00EB1085" w:rsidRPr="00FF0364" w14:paraId="694B9DB4" w14:textId="77777777">
        <w:trPr>
          <w:trHeight w:val="252"/>
          <w:jc w:val="center"/>
        </w:trPr>
        <w:tc>
          <w:tcPr>
            <w:tcW w:w="2263" w:type="dxa"/>
            <w:vMerge/>
          </w:tcPr>
          <w:p w14:paraId="701BE5D0" w14:textId="77777777" w:rsidR="00EB1085" w:rsidRPr="00FF0364" w:rsidRDefault="00EB1085" w:rsidP="00FF0364">
            <w:pPr>
              <w:widowControl w:val="0"/>
              <w:pBdr>
                <w:top w:val="nil"/>
                <w:left w:val="nil"/>
                <w:bottom w:val="nil"/>
                <w:right w:val="nil"/>
                <w:between w:val="nil"/>
              </w:pBdr>
              <w:rPr>
                <w:rFonts w:ascii="Arial" w:eastAsia="Arial" w:hAnsi="Arial" w:cs="Arial"/>
                <w:sz w:val="20"/>
                <w:szCs w:val="20"/>
              </w:rPr>
            </w:pPr>
          </w:p>
        </w:tc>
        <w:tc>
          <w:tcPr>
            <w:tcW w:w="2410" w:type="dxa"/>
          </w:tcPr>
          <w:p w14:paraId="794C483B" w14:textId="397C9242"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Planificación diversificada. Por ejemplo, crear actividades con diferentes niveles de complejidad para una misma competencia.</w:t>
            </w:r>
          </w:p>
        </w:tc>
        <w:tc>
          <w:tcPr>
            <w:tcW w:w="2736" w:type="dxa"/>
          </w:tcPr>
          <w:p w14:paraId="7E7C0062" w14:textId="77777777" w:rsidR="00EB1085" w:rsidRPr="00FF0364" w:rsidRDefault="00EB1085" w:rsidP="00FF0364">
            <w:pPr>
              <w:numPr>
                <w:ilvl w:val="0"/>
                <w:numId w:val="2"/>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Planificación diversificada</w:t>
            </w:r>
          </w:p>
        </w:tc>
        <w:tc>
          <w:tcPr>
            <w:tcW w:w="1773" w:type="dxa"/>
          </w:tcPr>
          <w:p w14:paraId="7627A0AA" w14:textId="77777777"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Material didáctico estructurado.</w:t>
            </w:r>
          </w:p>
        </w:tc>
      </w:tr>
      <w:tr w:rsidR="00EB1085" w:rsidRPr="00FF0364" w14:paraId="23380E97" w14:textId="77777777" w:rsidTr="0065400E">
        <w:trPr>
          <w:trHeight w:val="3968"/>
          <w:jc w:val="center"/>
        </w:trPr>
        <w:tc>
          <w:tcPr>
            <w:tcW w:w="2263" w:type="dxa"/>
            <w:vMerge/>
          </w:tcPr>
          <w:p w14:paraId="14EDFDA7" w14:textId="77777777" w:rsidR="00EB1085" w:rsidRPr="00FF0364" w:rsidRDefault="00EB1085" w:rsidP="00FF0364">
            <w:pPr>
              <w:widowControl w:val="0"/>
              <w:pBdr>
                <w:top w:val="nil"/>
                <w:left w:val="nil"/>
                <w:bottom w:val="nil"/>
                <w:right w:val="nil"/>
                <w:between w:val="nil"/>
              </w:pBdr>
              <w:rPr>
                <w:rFonts w:ascii="Arial" w:eastAsia="Arial" w:hAnsi="Arial" w:cs="Arial"/>
                <w:sz w:val="20"/>
                <w:szCs w:val="20"/>
              </w:rPr>
            </w:pPr>
          </w:p>
        </w:tc>
        <w:tc>
          <w:tcPr>
            <w:tcW w:w="2410" w:type="dxa"/>
          </w:tcPr>
          <w:p w14:paraId="09289B6E" w14:textId="0EC69FCA"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Tutoría focalizada. Por ejemplo, programar espacios de soporte emocional y académico para estudiantes detectados con barreras actitudinales o familiares.</w:t>
            </w:r>
          </w:p>
        </w:tc>
        <w:tc>
          <w:tcPr>
            <w:tcW w:w="2736" w:type="dxa"/>
          </w:tcPr>
          <w:p w14:paraId="75DF816E" w14:textId="77777777" w:rsidR="00EB1085" w:rsidRPr="00FF0364" w:rsidRDefault="00EB1085" w:rsidP="00FF0364">
            <w:pPr>
              <w:numPr>
                <w:ilvl w:val="0"/>
                <w:numId w:val="2"/>
              </w:numPr>
              <w:spacing w:after="160"/>
              <w:ind w:left="319" w:hanging="283"/>
              <w:rPr>
                <w:sz w:val="20"/>
                <w:szCs w:val="20"/>
              </w:rPr>
            </w:pPr>
            <w:r w:rsidRPr="00FF0364">
              <w:rPr>
                <w:rFonts w:ascii="Arial" w:eastAsia="Arial" w:hAnsi="Arial" w:cs="Arial"/>
                <w:sz w:val="20"/>
                <w:szCs w:val="20"/>
              </w:rPr>
              <w:t>Propuesta de estrategias de tutoría</w:t>
            </w:r>
          </w:p>
        </w:tc>
        <w:tc>
          <w:tcPr>
            <w:tcW w:w="1773" w:type="dxa"/>
          </w:tcPr>
          <w:p w14:paraId="4E584AF7" w14:textId="35CB93D1"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Fichas de identificación y seguimiento de estudiantes.</w:t>
            </w:r>
          </w:p>
          <w:p w14:paraId="2C40C6D7" w14:textId="09C99661"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Registro anecdótico y observación.</w:t>
            </w:r>
          </w:p>
          <w:p w14:paraId="4C18E92A" w14:textId="159AC821"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Protocolos de atención y derivación.</w:t>
            </w:r>
          </w:p>
          <w:p w14:paraId="72B5DFE6" w14:textId="77777777"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Guías de tutoría y soporte socioemocional</w:t>
            </w:r>
          </w:p>
          <w:p w14:paraId="1A755B30" w14:textId="67450511"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Rúbricas de seguimiento socioemocional y académico</w:t>
            </w:r>
          </w:p>
        </w:tc>
      </w:tr>
      <w:tr w:rsidR="00EB1085" w:rsidRPr="00FF0364" w14:paraId="6BE5313B" w14:textId="77777777">
        <w:trPr>
          <w:trHeight w:val="252"/>
          <w:jc w:val="center"/>
        </w:trPr>
        <w:tc>
          <w:tcPr>
            <w:tcW w:w="2263" w:type="dxa"/>
            <w:vMerge/>
          </w:tcPr>
          <w:p w14:paraId="38947BA4" w14:textId="77777777" w:rsidR="00EB1085" w:rsidRPr="00FF0364" w:rsidRDefault="00EB1085"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335812AD" w14:textId="77777777"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Diseño de acompañamiento diferenciado.</w:t>
            </w:r>
          </w:p>
        </w:tc>
        <w:tc>
          <w:tcPr>
            <w:tcW w:w="2736" w:type="dxa"/>
            <w:vAlign w:val="center"/>
          </w:tcPr>
          <w:p w14:paraId="54D1575B" w14:textId="77777777" w:rsidR="00EB1085" w:rsidRPr="00FF0364" w:rsidRDefault="00EB1085" w:rsidP="00FF0364">
            <w:pPr>
              <w:numPr>
                <w:ilvl w:val="0"/>
                <w:numId w:val="15"/>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Plan de atención personalizada.</w:t>
            </w:r>
          </w:p>
        </w:tc>
        <w:tc>
          <w:tcPr>
            <w:tcW w:w="1773" w:type="dxa"/>
            <w:vAlign w:val="center"/>
          </w:tcPr>
          <w:p w14:paraId="7E111619" w14:textId="77777777"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t>Tutoría, psicología, docentes.</w:t>
            </w:r>
          </w:p>
          <w:p w14:paraId="7089A754" w14:textId="77777777" w:rsidR="00EB1085" w:rsidRPr="00FF0364" w:rsidRDefault="00EB1085" w:rsidP="00FF0364">
            <w:pPr>
              <w:rPr>
                <w:rFonts w:ascii="Arial" w:eastAsia="Arial" w:hAnsi="Arial" w:cs="Arial"/>
                <w:sz w:val="20"/>
                <w:szCs w:val="20"/>
              </w:rPr>
            </w:pPr>
            <w:r w:rsidRPr="00FF0364">
              <w:rPr>
                <w:rFonts w:ascii="Arial" w:eastAsia="Arial" w:hAnsi="Arial" w:cs="Arial"/>
                <w:sz w:val="20"/>
                <w:szCs w:val="20"/>
              </w:rPr>
              <w:lastRenderedPageBreak/>
              <w:t>Fichas de seguimiento, registros.</w:t>
            </w:r>
          </w:p>
        </w:tc>
      </w:tr>
      <w:tr w:rsidR="00EB1085" w:rsidRPr="00FF0364" w14:paraId="4FC287D1" w14:textId="77777777">
        <w:trPr>
          <w:trHeight w:val="252"/>
          <w:jc w:val="center"/>
        </w:trPr>
        <w:tc>
          <w:tcPr>
            <w:tcW w:w="2263" w:type="dxa"/>
            <w:vMerge/>
          </w:tcPr>
          <w:p w14:paraId="06C45E07" w14:textId="77777777" w:rsidR="00EB1085" w:rsidRPr="00FF0364" w:rsidRDefault="00EB1085"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5EA3834E" w14:textId="30259363" w:rsidR="00EB1085" w:rsidRPr="00EB1085" w:rsidRDefault="00A44ED0" w:rsidP="00FF0364">
            <w:pPr>
              <w:rPr>
                <w:rFonts w:ascii="Arial" w:eastAsia="Arial" w:hAnsi="Arial" w:cs="Arial"/>
                <w:sz w:val="20"/>
                <w:szCs w:val="20"/>
              </w:rPr>
            </w:pPr>
            <w:r>
              <w:rPr>
                <w:rFonts w:ascii="Arial" w:eastAsia="Arial" w:hAnsi="Arial" w:cs="Arial"/>
                <w:sz w:val="20"/>
                <w:szCs w:val="20"/>
              </w:rPr>
              <w:t>Planificación de t</w:t>
            </w:r>
            <w:r w:rsidR="00EB1085" w:rsidRPr="00EB1085">
              <w:rPr>
                <w:rFonts w:ascii="Arial" w:eastAsia="Arial" w:hAnsi="Arial" w:cs="Arial"/>
                <w:sz w:val="20"/>
                <w:szCs w:val="20"/>
              </w:rPr>
              <w:t xml:space="preserve">aller con </w:t>
            </w:r>
            <w:r w:rsidRPr="00EB1085">
              <w:rPr>
                <w:rFonts w:ascii="Arial" w:eastAsia="Arial" w:hAnsi="Arial" w:cs="Arial"/>
                <w:sz w:val="20"/>
                <w:szCs w:val="20"/>
              </w:rPr>
              <w:t>familias,</w:t>
            </w:r>
            <w:r>
              <w:rPr>
                <w:rFonts w:ascii="Arial" w:eastAsia="Arial" w:hAnsi="Arial" w:cs="Arial"/>
                <w:sz w:val="20"/>
                <w:szCs w:val="20"/>
              </w:rPr>
              <w:t xml:space="preserve"> por ejemplo,</w:t>
            </w:r>
            <w:r w:rsidR="00EB1085" w:rsidRPr="00EB1085">
              <w:rPr>
                <w:rFonts w:ascii="Arial" w:eastAsia="Arial" w:hAnsi="Arial" w:cs="Arial"/>
                <w:sz w:val="20"/>
                <w:szCs w:val="20"/>
              </w:rPr>
              <w:t xml:space="preserve"> “Cómo acompañar la lectura en casa” (Inicial</w:t>
            </w:r>
            <w:r>
              <w:rPr>
                <w:rFonts w:ascii="Arial" w:eastAsia="Arial" w:hAnsi="Arial" w:cs="Arial"/>
                <w:sz w:val="20"/>
                <w:szCs w:val="20"/>
              </w:rPr>
              <w:t>,</w:t>
            </w:r>
            <w:r w:rsidR="00EB1085" w:rsidRPr="00EB1085">
              <w:rPr>
                <w:rFonts w:ascii="Arial" w:eastAsia="Arial" w:hAnsi="Arial" w:cs="Arial"/>
                <w:sz w:val="20"/>
                <w:szCs w:val="20"/>
              </w:rPr>
              <w:t xml:space="preserve"> </w:t>
            </w:r>
            <w:r>
              <w:rPr>
                <w:rFonts w:ascii="Arial" w:eastAsia="Arial" w:hAnsi="Arial" w:cs="Arial"/>
                <w:sz w:val="20"/>
                <w:szCs w:val="20"/>
              </w:rPr>
              <w:t>p</w:t>
            </w:r>
            <w:r w:rsidR="00EB1085" w:rsidRPr="00EB1085">
              <w:rPr>
                <w:rFonts w:ascii="Arial" w:eastAsia="Arial" w:hAnsi="Arial" w:cs="Arial"/>
                <w:sz w:val="20"/>
                <w:szCs w:val="20"/>
              </w:rPr>
              <w:t>rimaria</w:t>
            </w:r>
            <w:r>
              <w:rPr>
                <w:rFonts w:ascii="Arial" w:eastAsia="Arial" w:hAnsi="Arial" w:cs="Arial"/>
                <w:sz w:val="20"/>
                <w:szCs w:val="20"/>
              </w:rPr>
              <w:t xml:space="preserve"> y secundaria</w:t>
            </w:r>
            <w:r w:rsidR="00EB1085" w:rsidRPr="00EB1085">
              <w:rPr>
                <w:rFonts w:ascii="Arial" w:eastAsia="Arial" w:hAnsi="Arial" w:cs="Arial"/>
                <w:sz w:val="20"/>
                <w:szCs w:val="20"/>
              </w:rPr>
              <w:t>)</w:t>
            </w:r>
          </w:p>
          <w:p w14:paraId="5ED11C22" w14:textId="77777777" w:rsidR="00EB1085" w:rsidRPr="00EB1085" w:rsidRDefault="00EB1085" w:rsidP="00FF0364">
            <w:pPr>
              <w:rPr>
                <w:rFonts w:ascii="Arial" w:eastAsia="Arial" w:hAnsi="Arial" w:cs="Arial"/>
                <w:sz w:val="20"/>
                <w:szCs w:val="20"/>
              </w:rPr>
            </w:pPr>
          </w:p>
          <w:p w14:paraId="3657F41B" w14:textId="1462A7C7" w:rsidR="00EB1085" w:rsidRPr="00EB1085" w:rsidRDefault="00EB1085" w:rsidP="00FF0364">
            <w:pPr>
              <w:rPr>
                <w:rFonts w:ascii="Arial" w:eastAsia="Arial" w:hAnsi="Arial" w:cs="Arial"/>
                <w:sz w:val="20"/>
                <w:szCs w:val="20"/>
              </w:rPr>
            </w:pPr>
          </w:p>
        </w:tc>
        <w:tc>
          <w:tcPr>
            <w:tcW w:w="2736" w:type="dxa"/>
            <w:vAlign w:val="center"/>
          </w:tcPr>
          <w:p w14:paraId="1CAB2AB0" w14:textId="77777777" w:rsidR="00EB1085" w:rsidRPr="00EB1085" w:rsidRDefault="00EB1085" w:rsidP="00EB1085">
            <w:pPr>
              <w:pStyle w:val="Prrafodelista"/>
              <w:numPr>
                <w:ilvl w:val="0"/>
                <w:numId w:val="16"/>
              </w:numPr>
              <w:pBdr>
                <w:top w:val="nil"/>
                <w:left w:val="nil"/>
                <w:bottom w:val="nil"/>
                <w:right w:val="nil"/>
                <w:between w:val="nil"/>
              </w:pBdr>
              <w:ind w:left="319" w:hanging="283"/>
              <w:rPr>
                <w:rFonts w:ascii="Arial" w:eastAsia="Arial" w:hAnsi="Arial" w:cs="Arial"/>
                <w:color w:val="000000"/>
                <w:sz w:val="20"/>
                <w:szCs w:val="20"/>
              </w:rPr>
            </w:pPr>
            <w:r w:rsidRPr="00EB1085">
              <w:rPr>
                <w:rFonts w:ascii="Arial" w:eastAsia="Arial" w:hAnsi="Arial" w:cs="Arial"/>
                <w:color w:val="000000"/>
                <w:sz w:val="20"/>
                <w:szCs w:val="20"/>
              </w:rPr>
              <w:t>Compromisos familiares para acompañar la lectura en casa.</w:t>
            </w:r>
          </w:p>
          <w:p w14:paraId="673C872C" w14:textId="72E8C752" w:rsidR="00EB1085" w:rsidRPr="00EB1085" w:rsidRDefault="00EB1085" w:rsidP="00EB1085">
            <w:pPr>
              <w:pStyle w:val="Prrafodelista"/>
              <w:numPr>
                <w:ilvl w:val="0"/>
                <w:numId w:val="16"/>
              </w:numPr>
              <w:pBdr>
                <w:top w:val="nil"/>
                <w:left w:val="nil"/>
                <w:bottom w:val="nil"/>
                <w:right w:val="nil"/>
                <w:between w:val="nil"/>
              </w:pBdr>
              <w:ind w:left="319" w:hanging="283"/>
              <w:rPr>
                <w:rFonts w:ascii="Arial" w:eastAsia="Arial" w:hAnsi="Arial" w:cs="Arial"/>
                <w:color w:val="000000"/>
                <w:sz w:val="20"/>
                <w:szCs w:val="20"/>
              </w:rPr>
            </w:pPr>
            <w:r w:rsidRPr="00EB1085">
              <w:rPr>
                <w:rFonts w:ascii="Arial" w:eastAsia="Arial" w:hAnsi="Arial" w:cs="Arial"/>
                <w:color w:val="000000"/>
                <w:sz w:val="20"/>
                <w:szCs w:val="20"/>
              </w:rPr>
              <w:t>Cartilla de estrategias de lectura para familias. Registro de participación de familias.</w:t>
            </w:r>
          </w:p>
        </w:tc>
        <w:tc>
          <w:tcPr>
            <w:tcW w:w="1773" w:type="dxa"/>
            <w:vAlign w:val="center"/>
          </w:tcPr>
          <w:p w14:paraId="299AE8A8" w14:textId="77777777"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Cartillas o fichas de orientación</w:t>
            </w:r>
          </w:p>
          <w:p w14:paraId="36DC420F" w14:textId="7E6A919B"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Cuentos cortos o lecturas breves</w:t>
            </w:r>
          </w:p>
          <w:p w14:paraId="3ADF08CD" w14:textId="5960F4D9"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 xml:space="preserve"> Papelotes y plumones</w:t>
            </w:r>
          </w:p>
          <w:p w14:paraId="196161AA" w14:textId="779E0750"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 xml:space="preserve"> Proyector o diapositivas</w:t>
            </w:r>
          </w:p>
          <w:p w14:paraId="47EC6B48" w14:textId="783F4724"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Videos cortos demostrativos</w:t>
            </w:r>
          </w:p>
          <w:p w14:paraId="181A9B3F" w14:textId="41DBDA26" w:rsidR="00EB1085" w:rsidRPr="00FF0364" w:rsidRDefault="00EB1085" w:rsidP="00EB1085">
            <w:pPr>
              <w:rPr>
                <w:rFonts w:ascii="Arial" w:eastAsia="Arial" w:hAnsi="Arial" w:cs="Arial"/>
                <w:sz w:val="20"/>
                <w:szCs w:val="20"/>
              </w:rPr>
            </w:pPr>
            <w:r w:rsidRPr="00EB1085">
              <w:rPr>
                <w:rFonts w:ascii="Arial" w:eastAsia="Arial" w:hAnsi="Arial" w:cs="Arial"/>
                <w:sz w:val="20"/>
                <w:szCs w:val="20"/>
              </w:rPr>
              <w:t>Lista de asistencia</w:t>
            </w:r>
          </w:p>
        </w:tc>
      </w:tr>
      <w:tr w:rsidR="00EB1085" w:rsidRPr="00FF0364" w14:paraId="3F08FBEC" w14:textId="77777777">
        <w:trPr>
          <w:trHeight w:val="252"/>
          <w:jc w:val="center"/>
        </w:trPr>
        <w:tc>
          <w:tcPr>
            <w:tcW w:w="2263" w:type="dxa"/>
            <w:vMerge/>
          </w:tcPr>
          <w:p w14:paraId="54581FBE" w14:textId="77777777" w:rsidR="00EB1085" w:rsidRPr="00FF0364" w:rsidRDefault="00EB1085"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53C6ABAA" w14:textId="2066EF88" w:rsidR="00EB1085" w:rsidRPr="00EB1085" w:rsidRDefault="00A44ED0" w:rsidP="00FF0364">
            <w:pPr>
              <w:rPr>
                <w:rFonts w:ascii="Arial" w:eastAsia="Arial" w:hAnsi="Arial" w:cs="Arial"/>
                <w:sz w:val="20"/>
                <w:szCs w:val="20"/>
              </w:rPr>
            </w:pPr>
            <w:r>
              <w:rPr>
                <w:rFonts w:ascii="Arial" w:eastAsia="Arial" w:hAnsi="Arial" w:cs="Arial"/>
                <w:sz w:val="20"/>
                <w:szCs w:val="20"/>
              </w:rPr>
              <w:t xml:space="preserve">Planificación de </w:t>
            </w:r>
            <w:r w:rsidR="00EB1085" w:rsidRPr="00EB1085">
              <w:rPr>
                <w:rFonts w:ascii="Arial" w:eastAsia="Arial" w:hAnsi="Arial" w:cs="Arial"/>
                <w:sz w:val="20"/>
                <w:szCs w:val="20"/>
              </w:rPr>
              <w:t xml:space="preserve">Escuela de </w:t>
            </w:r>
            <w:r w:rsidRPr="00EB1085">
              <w:rPr>
                <w:rFonts w:ascii="Arial" w:eastAsia="Arial" w:hAnsi="Arial" w:cs="Arial"/>
                <w:sz w:val="20"/>
                <w:szCs w:val="20"/>
              </w:rPr>
              <w:t>familias,</w:t>
            </w:r>
            <w:r>
              <w:rPr>
                <w:rFonts w:ascii="Arial" w:eastAsia="Arial" w:hAnsi="Arial" w:cs="Arial"/>
                <w:sz w:val="20"/>
                <w:szCs w:val="20"/>
              </w:rPr>
              <w:t xml:space="preserve"> por ejemplo, </w:t>
            </w:r>
            <w:r w:rsidR="00EB1085" w:rsidRPr="00EB1085">
              <w:rPr>
                <w:rFonts w:ascii="Arial" w:eastAsia="Arial" w:hAnsi="Arial" w:cs="Arial"/>
                <w:sz w:val="20"/>
                <w:szCs w:val="20"/>
              </w:rPr>
              <w:t xml:space="preserve">“Rutinas y apoyo emocional para mejorar el aprendizaje” (Primaria y </w:t>
            </w:r>
            <w:r>
              <w:rPr>
                <w:rFonts w:ascii="Arial" w:eastAsia="Arial" w:hAnsi="Arial" w:cs="Arial"/>
                <w:sz w:val="20"/>
                <w:szCs w:val="20"/>
              </w:rPr>
              <w:t>s</w:t>
            </w:r>
            <w:r w:rsidR="00EB1085" w:rsidRPr="00EB1085">
              <w:rPr>
                <w:rFonts w:ascii="Arial" w:eastAsia="Arial" w:hAnsi="Arial" w:cs="Arial"/>
                <w:sz w:val="20"/>
                <w:szCs w:val="20"/>
              </w:rPr>
              <w:t>ecundaria)</w:t>
            </w:r>
          </w:p>
        </w:tc>
        <w:tc>
          <w:tcPr>
            <w:tcW w:w="2736" w:type="dxa"/>
            <w:vAlign w:val="center"/>
          </w:tcPr>
          <w:p w14:paraId="18A8174A" w14:textId="77777777" w:rsidR="00EB1085" w:rsidRPr="00EB1085" w:rsidRDefault="00EB1085" w:rsidP="00EB1085">
            <w:pPr>
              <w:pStyle w:val="Prrafodelista"/>
              <w:numPr>
                <w:ilvl w:val="0"/>
                <w:numId w:val="16"/>
              </w:numPr>
              <w:pBdr>
                <w:top w:val="nil"/>
                <w:left w:val="nil"/>
                <w:bottom w:val="nil"/>
                <w:right w:val="nil"/>
                <w:between w:val="nil"/>
              </w:pBdr>
              <w:ind w:left="319" w:hanging="283"/>
              <w:rPr>
                <w:rFonts w:ascii="Arial" w:eastAsia="Arial" w:hAnsi="Arial" w:cs="Arial"/>
                <w:color w:val="000000"/>
                <w:sz w:val="20"/>
                <w:szCs w:val="20"/>
              </w:rPr>
            </w:pPr>
            <w:r w:rsidRPr="00EB1085">
              <w:rPr>
                <w:rFonts w:ascii="Arial" w:eastAsia="Arial" w:hAnsi="Arial" w:cs="Arial"/>
                <w:color w:val="000000"/>
                <w:sz w:val="20"/>
                <w:szCs w:val="20"/>
              </w:rPr>
              <w:t>Acuerdos familiares para implementar rutinas de estudio.</w:t>
            </w:r>
          </w:p>
          <w:p w14:paraId="2E930F31" w14:textId="1B5C2D51" w:rsidR="00EB1085" w:rsidRPr="00EB1085" w:rsidRDefault="00EB1085" w:rsidP="00EB1085">
            <w:pPr>
              <w:pStyle w:val="Prrafodelista"/>
              <w:numPr>
                <w:ilvl w:val="0"/>
                <w:numId w:val="16"/>
              </w:numPr>
              <w:pBdr>
                <w:top w:val="nil"/>
                <w:left w:val="nil"/>
                <w:bottom w:val="nil"/>
                <w:right w:val="nil"/>
                <w:between w:val="nil"/>
              </w:pBdr>
              <w:ind w:left="319" w:hanging="283"/>
              <w:rPr>
                <w:rFonts w:ascii="Arial" w:eastAsia="Arial" w:hAnsi="Arial" w:cs="Arial"/>
                <w:color w:val="000000"/>
                <w:sz w:val="20"/>
                <w:szCs w:val="20"/>
              </w:rPr>
            </w:pPr>
            <w:r w:rsidRPr="00EB1085">
              <w:rPr>
                <w:rFonts w:ascii="Arial" w:eastAsia="Arial" w:hAnsi="Arial" w:cs="Arial"/>
                <w:color w:val="000000"/>
                <w:sz w:val="20"/>
                <w:szCs w:val="20"/>
              </w:rPr>
              <w:t>Plan sencillo de acompañamiento familiar.</w:t>
            </w:r>
          </w:p>
          <w:p w14:paraId="07B48B54" w14:textId="40FE66A8" w:rsidR="00EB1085" w:rsidRPr="00EB1085" w:rsidRDefault="00EB1085" w:rsidP="00EB1085">
            <w:pPr>
              <w:pStyle w:val="Prrafodelista"/>
              <w:numPr>
                <w:ilvl w:val="0"/>
                <w:numId w:val="16"/>
              </w:numPr>
              <w:pBdr>
                <w:top w:val="nil"/>
                <w:left w:val="nil"/>
                <w:bottom w:val="nil"/>
                <w:right w:val="nil"/>
                <w:between w:val="nil"/>
              </w:pBdr>
              <w:ind w:left="319" w:hanging="283"/>
              <w:rPr>
                <w:rFonts w:ascii="Arial" w:eastAsia="Arial" w:hAnsi="Arial" w:cs="Arial"/>
                <w:color w:val="000000"/>
                <w:sz w:val="20"/>
                <w:szCs w:val="20"/>
              </w:rPr>
            </w:pPr>
            <w:r w:rsidRPr="00EB1085">
              <w:rPr>
                <w:rFonts w:ascii="Arial" w:eastAsia="Arial" w:hAnsi="Arial" w:cs="Arial"/>
                <w:color w:val="000000"/>
                <w:sz w:val="20"/>
                <w:szCs w:val="20"/>
              </w:rPr>
              <w:t>Ficha de seguimiento de compromisos familiares.</w:t>
            </w:r>
          </w:p>
        </w:tc>
        <w:tc>
          <w:tcPr>
            <w:tcW w:w="1773" w:type="dxa"/>
            <w:vAlign w:val="center"/>
          </w:tcPr>
          <w:p w14:paraId="34E66C4B" w14:textId="3E386632"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Guía de hábitos y rutinas</w:t>
            </w:r>
          </w:p>
          <w:p w14:paraId="06D543F4" w14:textId="0BA7421A"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Fichas de planificación familiar</w:t>
            </w:r>
          </w:p>
          <w:p w14:paraId="3E9C9ECA" w14:textId="488C059F"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Material audiovisual motivador</w:t>
            </w:r>
          </w:p>
          <w:p w14:paraId="0A2BC213" w14:textId="1082462D" w:rsidR="00EB1085" w:rsidRPr="00EB1085" w:rsidRDefault="00EB1085" w:rsidP="00EB1085">
            <w:pPr>
              <w:rPr>
                <w:rFonts w:ascii="Arial" w:eastAsia="Arial" w:hAnsi="Arial" w:cs="Arial"/>
                <w:sz w:val="20"/>
                <w:szCs w:val="20"/>
              </w:rPr>
            </w:pPr>
            <w:r w:rsidRPr="00EB1085">
              <w:rPr>
                <w:rFonts w:ascii="Arial" w:eastAsia="Arial" w:hAnsi="Arial" w:cs="Arial"/>
                <w:sz w:val="20"/>
                <w:szCs w:val="20"/>
              </w:rPr>
              <w:t>Hojas de compromiso Presentación interactiva</w:t>
            </w:r>
          </w:p>
          <w:p w14:paraId="3451BE94" w14:textId="35BC6800" w:rsidR="00EB1085" w:rsidRPr="00FF0364" w:rsidRDefault="00EB1085" w:rsidP="00EB1085">
            <w:pPr>
              <w:rPr>
                <w:rFonts w:ascii="Arial" w:eastAsia="Arial" w:hAnsi="Arial" w:cs="Arial"/>
                <w:sz w:val="20"/>
                <w:szCs w:val="20"/>
              </w:rPr>
            </w:pPr>
            <w:r w:rsidRPr="00EB1085">
              <w:rPr>
                <w:rFonts w:ascii="Arial" w:eastAsia="Arial" w:hAnsi="Arial" w:cs="Arial"/>
                <w:sz w:val="20"/>
                <w:szCs w:val="20"/>
              </w:rPr>
              <w:t>Cuaderno de seguimiento tutorial</w:t>
            </w:r>
          </w:p>
        </w:tc>
      </w:tr>
      <w:tr w:rsidR="00174589" w:rsidRPr="00FF0364" w14:paraId="51F89494" w14:textId="77777777">
        <w:trPr>
          <w:trHeight w:val="707"/>
          <w:jc w:val="center"/>
        </w:trPr>
        <w:tc>
          <w:tcPr>
            <w:tcW w:w="2263" w:type="dxa"/>
            <w:vMerge w:val="restart"/>
            <w:vAlign w:val="center"/>
          </w:tcPr>
          <w:p w14:paraId="529E9E0B" w14:textId="77777777"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t>Ajustes pedagógicos en planificación curricular</w:t>
            </w:r>
          </w:p>
        </w:tc>
        <w:tc>
          <w:tcPr>
            <w:tcW w:w="2410" w:type="dxa"/>
            <w:vAlign w:val="center"/>
          </w:tcPr>
          <w:p w14:paraId="2A21DE58"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Adecuación de experiencias de aprendizaje.</w:t>
            </w:r>
          </w:p>
        </w:tc>
        <w:tc>
          <w:tcPr>
            <w:tcW w:w="2736" w:type="dxa"/>
            <w:vMerge w:val="restart"/>
            <w:vAlign w:val="center"/>
          </w:tcPr>
          <w:p w14:paraId="705BA158" w14:textId="77777777" w:rsidR="00174589" w:rsidRPr="00FF0364" w:rsidRDefault="00DE5602" w:rsidP="00FF0364">
            <w:pPr>
              <w:numPr>
                <w:ilvl w:val="0"/>
                <w:numId w:val="15"/>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Planificación ajustada.</w:t>
            </w:r>
          </w:p>
        </w:tc>
        <w:tc>
          <w:tcPr>
            <w:tcW w:w="1773" w:type="dxa"/>
            <w:vMerge w:val="restart"/>
            <w:vAlign w:val="center"/>
          </w:tcPr>
          <w:p w14:paraId="0649A2D6"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Programación curricular, CNEB.</w:t>
            </w:r>
          </w:p>
        </w:tc>
      </w:tr>
      <w:tr w:rsidR="00174589" w:rsidRPr="00FF0364" w14:paraId="1CD11EE1" w14:textId="77777777">
        <w:trPr>
          <w:trHeight w:val="252"/>
          <w:jc w:val="center"/>
        </w:trPr>
        <w:tc>
          <w:tcPr>
            <w:tcW w:w="2263" w:type="dxa"/>
            <w:vMerge/>
            <w:vAlign w:val="center"/>
          </w:tcPr>
          <w:p w14:paraId="4868CB61"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774F2B5E"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Incorporación de estrategias diferenciadas.</w:t>
            </w:r>
          </w:p>
        </w:tc>
        <w:tc>
          <w:tcPr>
            <w:tcW w:w="2736" w:type="dxa"/>
            <w:vMerge/>
            <w:vAlign w:val="center"/>
          </w:tcPr>
          <w:p w14:paraId="333F9AE7"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vAlign w:val="center"/>
          </w:tcPr>
          <w:p w14:paraId="2A265D2C"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43ACE264" w14:textId="77777777">
        <w:trPr>
          <w:trHeight w:val="267"/>
          <w:jc w:val="center"/>
        </w:trPr>
        <w:tc>
          <w:tcPr>
            <w:tcW w:w="2263" w:type="dxa"/>
            <w:vMerge/>
            <w:vAlign w:val="center"/>
          </w:tcPr>
          <w:p w14:paraId="1D9A5291"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445E3A53" w14:textId="4A81A8A2"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Articulación de áreas. Por ejemplo, identificar actividades comunes entre áreas para trabajar proyectos integradores que optimicen el tiempo.</w:t>
            </w:r>
          </w:p>
        </w:tc>
        <w:tc>
          <w:tcPr>
            <w:tcW w:w="2736" w:type="dxa"/>
            <w:vMerge/>
            <w:vAlign w:val="center"/>
          </w:tcPr>
          <w:p w14:paraId="6DF05E16"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vAlign w:val="center"/>
          </w:tcPr>
          <w:p w14:paraId="39566D53"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7E8E8AE6" w14:textId="77777777">
        <w:trPr>
          <w:trHeight w:val="252"/>
          <w:jc w:val="center"/>
        </w:trPr>
        <w:tc>
          <w:tcPr>
            <w:tcW w:w="2263" w:type="dxa"/>
            <w:vMerge/>
            <w:vAlign w:val="center"/>
          </w:tcPr>
          <w:p w14:paraId="5A75FCFB"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7B76FD2D" w14:textId="08E01B01"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Revisión de criterios. Por ejemplo, ajustar las rúbricas de evaluación para que los criterios sean más claros y alcanzables para los estudiantes según su nivel real.</w:t>
            </w:r>
          </w:p>
        </w:tc>
        <w:tc>
          <w:tcPr>
            <w:tcW w:w="2736" w:type="dxa"/>
            <w:vMerge/>
            <w:vAlign w:val="center"/>
          </w:tcPr>
          <w:p w14:paraId="1EDB98F1"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vAlign w:val="center"/>
          </w:tcPr>
          <w:p w14:paraId="6987171C"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5C85072B" w14:textId="77777777">
        <w:trPr>
          <w:trHeight w:val="252"/>
          <w:jc w:val="center"/>
        </w:trPr>
        <w:tc>
          <w:tcPr>
            <w:tcW w:w="2263" w:type="dxa"/>
            <w:vMerge/>
            <w:vAlign w:val="center"/>
          </w:tcPr>
          <w:p w14:paraId="3D7391D1"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15ADC6EF" w14:textId="65B2514B"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Reorganizar la planificación curricular para dedicar más semanas a los temas que presentaron mayor dificultad en el bimestre/trimestre anterior.</w:t>
            </w:r>
          </w:p>
        </w:tc>
        <w:tc>
          <w:tcPr>
            <w:tcW w:w="2736" w:type="dxa"/>
            <w:vMerge/>
            <w:vAlign w:val="center"/>
          </w:tcPr>
          <w:p w14:paraId="46B587A8"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vAlign w:val="center"/>
          </w:tcPr>
          <w:p w14:paraId="3D2200CA"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310BD3CF" w14:textId="77777777">
        <w:trPr>
          <w:trHeight w:val="708"/>
          <w:jc w:val="center"/>
        </w:trPr>
        <w:tc>
          <w:tcPr>
            <w:tcW w:w="2263" w:type="dxa"/>
            <w:vMerge w:val="restart"/>
            <w:vAlign w:val="center"/>
          </w:tcPr>
          <w:p w14:paraId="7670E8E4" w14:textId="77777777"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lastRenderedPageBreak/>
              <w:t>Estrategias para estudiantes con rezago</w:t>
            </w:r>
          </w:p>
        </w:tc>
        <w:tc>
          <w:tcPr>
            <w:tcW w:w="2410" w:type="dxa"/>
          </w:tcPr>
          <w:p w14:paraId="64A35EB9"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 Diseño de sesiones de "Refuerzo Escolar" focalizado.</w:t>
            </w:r>
          </w:p>
        </w:tc>
        <w:tc>
          <w:tcPr>
            <w:tcW w:w="2736" w:type="dxa"/>
          </w:tcPr>
          <w:p w14:paraId="6A75CEA0" w14:textId="77777777" w:rsidR="00174589" w:rsidRPr="00FF0364" w:rsidRDefault="00DE5602" w:rsidP="00FF0364">
            <w:pPr>
              <w:numPr>
                <w:ilvl w:val="0"/>
                <w:numId w:val="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Plan de Refuerzo Escolar institucional</w:t>
            </w:r>
          </w:p>
        </w:tc>
        <w:tc>
          <w:tcPr>
            <w:tcW w:w="1773" w:type="dxa"/>
          </w:tcPr>
          <w:p w14:paraId="4484ADC9"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Fichas de refuerzo escolar </w:t>
            </w:r>
          </w:p>
        </w:tc>
      </w:tr>
      <w:tr w:rsidR="00174589" w:rsidRPr="00FF0364" w14:paraId="4D55993E" w14:textId="77777777">
        <w:trPr>
          <w:trHeight w:val="252"/>
          <w:jc w:val="center"/>
        </w:trPr>
        <w:tc>
          <w:tcPr>
            <w:tcW w:w="2263" w:type="dxa"/>
            <w:vMerge/>
            <w:vAlign w:val="center"/>
          </w:tcPr>
          <w:p w14:paraId="2DC9733C"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24567FC4"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Elaboración de materiales autoinstructivos.</w:t>
            </w:r>
          </w:p>
        </w:tc>
        <w:tc>
          <w:tcPr>
            <w:tcW w:w="2736" w:type="dxa"/>
            <w:vAlign w:val="center"/>
          </w:tcPr>
          <w:p w14:paraId="25705A2C" w14:textId="77777777" w:rsidR="00174589" w:rsidRPr="00FF0364" w:rsidRDefault="00DE5602" w:rsidP="00FF0364">
            <w:pPr>
              <w:numPr>
                <w:ilvl w:val="0"/>
                <w:numId w:val="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Kit de materiales para nivelación.</w:t>
            </w:r>
          </w:p>
        </w:tc>
        <w:tc>
          <w:tcPr>
            <w:tcW w:w="1773" w:type="dxa"/>
            <w:vAlign w:val="center"/>
          </w:tcPr>
          <w:p w14:paraId="624006E6"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Registros de seguimiento.</w:t>
            </w:r>
          </w:p>
        </w:tc>
      </w:tr>
      <w:tr w:rsidR="00174589" w:rsidRPr="00FF0364" w14:paraId="3B1E7E66" w14:textId="77777777">
        <w:trPr>
          <w:trHeight w:val="576"/>
          <w:jc w:val="center"/>
        </w:trPr>
        <w:tc>
          <w:tcPr>
            <w:tcW w:w="2263" w:type="dxa"/>
            <w:vMerge/>
            <w:vAlign w:val="center"/>
          </w:tcPr>
          <w:p w14:paraId="67E4CABE"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4F42D874" w14:textId="16FA513A"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Organización de grupos de refuerzo.</w:t>
            </w:r>
            <w:r w:rsidRPr="00FF0364">
              <w:rPr>
                <w:sz w:val="20"/>
                <w:szCs w:val="20"/>
              </w:rPr>
              <w:t xml:space="preserve"> Por ejemplo, </w:t>
            </w:r>
            <w:r w:rsidRPr="00FF0364">
              <w:rPr>
                <w:rFonts w:ascii="Arial" w:eastAsia="Arial" w:hAnsi="Arial" w:cs="Arial"/>
                <w:sz w:val="20"/>
                <w:szCs w:val="20"/>
              </w:rPr>
              <w:t>establecer bloques de tiempo dentro de la jornada escolar para la atención directa de estudiantes con mayores dificultades.</w:t>
            </w:r>
          </w:p>
        </w:tc>
        <w:tc>
          <w:tcPr>
            <w:tcW w:w="2736" w:type="dxa"/>
            <w:vMerge w:val="restart"/>
            <w:vAlign w:val="center"/>
          </w:tcPr>
          <w:p w14:paraId="5276B687" w14:textId="77777777" w:rsidR="00174589" w:rsidRPr="00FF0364" w:rsidRDefault="00DE5602" w:rsidP="00FF0364">
            <w:pPr>
              <w:numPr>
                <w:ilvl w:val="0"/>
                <w:numId w:val="3"/>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Plan de recuperación y seguimiento.</w:t>
            </w:r>
          </w:p>
        </w:tc>
        <w:tc>
          <w:tcPr>
            <w:tcW w:w="1773" w:type="dxa"/>
            <w:vMerge w:val="restart"/>
            <w:vAlign w:val="center"/>
          </w:tcPr>
          <w:p w14:paraId="2F453176"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Docentes, tutoría, coordinadores.</w:t>
            </w:r>
          </w:p>
          <w:p w14:paraId="0C873C3C"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Guías, cuadernos de trabajo.</w:t>
            </w:r>
          </w:p>
        </w:tc>
      </w:tr>
      <w:tr w:rsidR="00174589" w:rsidRPr="00FF0364" w14:paraId="26274268" w14:textId="77777777">
        <w:trPr>
          <w:trHeight w:val="252"/>
          <w:jc w:val="center"/>
        </w:trPr>
        <w:tc>
          <w:tcPr>
            <w:tcW w:w="2263" w:type="dxa"/>
            <w:vMerge/>
            <w:vAlign w:val="center"/>
          </w:tcPr>
          <w:p w14:paraId="1BE3D62A"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0E9BCB33" w14:textId="77E5E52C"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Tutorías focalizadas y acompañamiento.</w:t>
            </w:r>
            <w:r w:rsidRPr="00FF0364">
              <w:rPr>
                <w:sz w:val="20"/>
                <w:szCs w:val="20"/>
              </w:rPr>
              <w:t xml:space="preserve"> Por ejemplo, </w:t>
            </w:r>
            <w:r w:rsidRPr="00FF0364">
              <w:rPr>
                <w:rFonts w:ascii="Arial" w:eastAsia="Arial" w:hAnsi="Arial" w:cs="Arial"/>
                <w:sz w:val="20"/>
                <w:szCs w:val="20"/>
              </w:rPr>
              <w:t>diseñar una hoja de ruta individual donde el estudiante y el docente registren pequeños avances diarios en su nivelación.</w:t>
            </w:r>
          </w:p>
        </w:tc>
        <w:tc>
          <w:tcPr>
            <w:tcW w:w="2736" w:type="dxa"/>
            <w:vMerge/>
            <w:vAlign w:val="center"/>
          </w:tcPr>
          <w:p w14:paraId="09CF1103"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vAlign w:val="center"/>
          </w:tcPr>
          <w:p w14:paraId="67CC5D61"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44A055A4" w14:textId="77777777">
        <w:trPr>
          <w:trHeight w:val="252"/>
          <w:jc w:val="center"/>
        </w:trPr>
        <w:tc>
          <w:tcPr>
            <w:tcW w:w="2263" w:type="dxa"/>
            <w:vMerge w:val="restart"/>
            <w:shd w:val="clear" w:color="auto" w:fill="FFFFFF"/>
            <w:vAlign w:val="center"/>
          </w:tcPr>
          <w:p w14:paraId="4B2B6666" w14:textId="77777777"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t>Actualización diagnóstico institucional CGE 1 y 2</w:t>
            </w:r>
          </w:p>
        </w:tc>
        <w:tc>
          <w:tcPr>
            <w:tcW w:w="2410" w:type="dxa"/>
            <w:shd w:val="clear" w:color="auto" w:fill="FFFFFF"/>
            <w:vAlign w:val="center"/>
          </w:tcPr>
          <w:p w14:paraId="5B042FFE" w14:textId="10FC24B5"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Análisis de asistencia y matrícula.</w:t>
            </w:r>
            <w:r w:rsidRPr="00FF0364">
              <w:rPr>
                <w:sz w:val="20"/>
                <w:szCs w:val="20"/>
              </w:rPr>
              <w:t xml:space="preserve"> Por ejemplo, identificar si</w:t>
            </w:r>
            <w:r w:rsidRPr="00FF0364">
              <w:rPr>
                <w:rFonts w:ascii="Arial" w:eastAsia="Arial" w:hAnsi="Arial" w:cs="Arial"/>
                <w:sz w:val="20"/>
                <w:szCs w:val="20"/>
              </w:rPr>
              <w:t xml:space="preserve"> los días de inasistencia tienen relación con los niveles de logro para promover la mejora de la asistencia de estudiantes.</w:t>
            </w:r>
          </w:p>
        </w:tc>
        <w:tc>
          <w:tcPr>
            <w:tcW w:w="2736" w:type="dxa"/>
            <w:vMerge w:val="restart"/>
            <w:shd w:val="clear" w:color="auto" w:fill="FFFFFF"/>
            <w:vAlign w:val="center"/>
          </w:tcPr>
          <w:p w14:paraId="4AB2146A" w14:textId="77777777" w:rsidR="00174589" w:rsidRPr="00FF0364" w:rsidRDefault="00DE5602" w:rsidP="00FF0364">
            <w:pPr>
              <w:numPr>
                <w:ilvl w:val="0"/>
                <w:numId w:val="4"/>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Diagnóstico actualizado.</w:t>
            </w:r>
          </w:p>
        </w:tc>
        <w:tc>
          <w:tcPr>
            <w:tcW w:w="1773" w:type="dxa"/>
            <w:vMerge w:val="restart"/>
            <w:shd w:val="clear" w:color="auto" w:fill="FFFFFF"/>
            <w:vAlign w:val="center"/>
          </w:tcPr>
          <w:p w14:paraId="2CC60AFD"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Reportes de asistencia, SIAGIE, reportes institucionales. Matrices, Excel, laptop</w:t>
            </w:r>
          </w:p>
        </w:tc>
      </w:tr>
      <w:tr w:rsidR="00174589" w:rsidRPr="00FF0364" w14:paraId="4B30F6DF" w14:textId="77777777">
        <w:trPr>
          <w:trHeight w:val="252"/>
          <w:jc w:val="center"/>
        </w:trPr>
        <w:tc>
          <w:tcPr>
            <w:tcW w:w="2263" w:type="dxa"/>
            <w:vMerge/>
            <w:shd w:val="clear" w:color="auto" w:fill="FFFFFF"/>
            <w:vAlign w:val="center"/>
          </w:tcPr>
          <w:p w14:paraId="5602443A"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tcPr>
          <w:p w14:paraId="30004222" w14:textId="1878B9C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Revisión de indicadores de acceso y permanencia.</w:t>
            </w:r>
            <w:r w:rsidRPr="00FF0364">
              <w:rPr>
                <w:sz w:val="20"/>
                <w:szCs w:val="20"/>
              </w:rPr>
              <w:t xml:space="preserve"> Por ejemplo, </w:t>
            </w:r>
            <w:r w:rsidRPr="00FF0364">
              <w:rPr>
                <w:rFonts w:ascii="Arial" w:eastAsia="Arial" w:hAnsi="Arial" w:cs="Arial"/>
                <w:sz w:val="20"/>
                <w:szCs w:val="20"/>
              </w:rPr>
              <w:t>comparar la matrícula actual con la del año anterior para identificar tendencias de abandono por grado o ciclo.</w:t>
            </w:r>
          </w:p>
        </w:tc>
        <w:tc>
          <w:tcPr>
            <w:tcW w:w="2736" w:type="dxa"/>
            <w:vMerge/>
            <w:shd w:val="clear" w:color="auto" w:fill="FFFFFF"/>
            <w:vAlign w:val="center"/>
          </w:tcPr>
          <w:p w14:paraId="14F5DCC2"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shd w:val="clear" w:color="auto" w:fill="FFFFFF"/>
            <w:vAlign w:val="center"/>
          </w:tcPr>
          <w:p w14:paraId="3722C01D"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0D45BCE4" w14:textId="77777777">
        <w:trPr>
          <w:trHeight w:val="252"/>
          <w:jc w:val="center"/>
        </w:trPr>
        <w:tc>
          <w:tcPr>
            <w:tcW w:w="2263" w:type="dxa"/>
            <w:vMerge/>
            <w:shd w:val="clear" w:color="auto" w:fill="FFFFFF"/>
            <w:vAlign w:val="center"/>
          </w:tcPr>
          <w:p w14:paraId="307B96CA"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tcPr>
          <w:p w14:paraId="10548BB1" w14:textId="77777777" w:rsidR="00174589" w:rsidRPr="0065400E" w:rsidRDefault="00DE5602" w:rsidP="00FF0364">
            <w:pPr>
              <w:rPr>
                <w:rFonts w:ascii="Arial" w:hAnsi="Arial" w:cs="Arial"/>
                <w:sz w:val="20"/>
                <w:szCs w:val="20"/>
              </w:rPr>
            </w:pPr>
            <w:r w:rsidRPr="0065400E">
              <w:rPr>
                <w:rFonts w:ascii="Arial" w:eastAsia="Arial" w:hAnsi="Arial" w:cs="Arial"/>
                <w:sz w:val="20"/>
                <w:szCs w:val="20"/>
              </w:rPr>
              <w:t>Evaluación de causas de deserción escolar.</w:t>
            </w:r>
            <w:r w:rsidRPr="0065400E">
              <w:rPr>
                <w:rFonts w:ascii="Arial" w:hAnsi="Arial" w:cs="Arial"/>
                <w:sz w:val="20"/>
                <w:szCs w:val="20"/>
              </w:rPr>
              <w:t xml:space="preserve"> Por ejemplo, identificar aspectos internos o externos están incrementando la deserción.</w:t>
            </w:r>
          </w:p>
          <w:p w14:paraId="167FC3A5" w14:textId="7DBE4576" w:rsidR="00174589" w:rsidRPr="0065400E" w:rsidRDefault="00174589" w:rsidP="00FF0364">
            <w:pPr>
              <w:rPr>
                <w:rFonts w:ascii="Arial" w:eastAsia="Arial" w:hAnsi="Arial" w:cs="Arial"/>
                <w:sz w:val="20"/>
                <w:szCs w:val="20"/>
              </w:rPr>
            </w:pPr>
          </w:p>
        </w:tc>
        <w:tc>
          <w:tcPr>
            <w:tcW w:w="2736" w:type="dxa"/>
            <w:shd w:val="clear" w:color="auto" w:fill="FFFFFF"/>
          </w:tcPr>
          <w:p w14:paraId="3E814937" w14:textId="77777777" w:rsidR="00174589" w:rsidRPr="0065400E" w:rsidRDefault="00DE5602" w:rsidP="00FF0364">
            <w:pPr>
              <w:numPr>
                <w:ilvl w:val="0"/>
                <w:numId w:val="4"/>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color w:val="000000"/>
                <w:sz w:val="20"/>
                <w:szCs w:val="20"/>
              </w:rPr>
              <w:t>Estrategia de prevención de abandono o deserción.</w:t>
            </w:r>
          </w:p>
        </w:tc>
        <w:tc>
          <w:tcPr>
            <w:tcW w:w="1773" w:type="dxa"/>
            <w:shd w:val="clear" w:color="auto" w:fill="FFFFFF"/>
          </w:tcPr>
          <w:p w14:paraId="00E28645"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Cuadros comparativos de metas.</w:t>
            </w:r>
          </w:p>
        </w:tc>
      </w:tr>
      <w:tr w:rsidR="00174589" w:rsidRPr="00FF0364" w14:paraId="6C785668" w14:textId="77777777" w:rsidTr="0065400E">
        <w:trPr>
          <w:trHeight w:val="252"/>
          <w:jc w:val="center"/>
        </w:trPr>
        <w:tc>
          <w:tcPr>
            <w:tcW w:w="2263" w:type="dxa"/>
            <w:vMerge w:val="restart"/>
            <w:shd w:val="clear" w:color="auto" w:fill="FFFFFF"/>
            <w:vAlign w:val="center"/>
          </w:tcPr>
          <w:p w14:paraId="476C36AB" w14:textId="77777777" w:rsidR="00174589" w:rsidRPr="00FF0364" w:rsidRDefault="00DE5602" w:rsidP="0065400E">
            <w:pPr>
              <w:rPr>
                <w:rFonts w:ascii="Arial" w:eastAsia="Arial" w:hAnsi="Arial" w:cs="Arial"/>
                <w:sz w:val="20"/>
                <w:szCs w:val="20"/>
              </w:rPr>
            </w:pPr>
            <w:r w:rsidRPr="00FF0364">
              <w:rPr>
                <w:rFonts w:ascii="Arial" w:eastAsia="Arial" w:hAnsi="Arial" w:cs="Arial"/>
                <w:b/>
                <w:bCs/>
                <w:sz w:val="20"/>
                <w:szCs w:val="20"/>
              </w:rPr>
              <w:t>Fortalecimiento Convivencia</w:t>
            </w:r>
          </w:p>
        </w:tc>
        <w:tc>
          <w:tcPr>
            <w:tcW w:w="2410" w:type="dxa"/>
            <w:shd w:val="clear" w:color="auto" w:fill="FFFFFF"/>
          </w:tcPr>
          <w:p w14:paraId="1D7A1A2C" w14:textId="6890FCF3"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 xml:space="preserve">Taller de disciplina positiva y autorregulación, Por ejemplo, tener una jornada de capacitación o estudio sobre </w:t>
            </w:r>
            <w:r w:rsidRPr="0065400E">
              <w:rPr>
                <w:rFonts w:ascii="Arial" w:hAnsi="Arial" w:cs="Arial"/>
                <w:sz w:val="20"/>
                <w:szCs w:val="20"/>
              </w:rPr>
              <w:t>(</w:t>
            </w:r>
            <w:r w:rsidRPr="0065400E">
              <w:rPr>
                <w:rFonts w:ascii="Arial" w:eastAsia="Arial" w:hAnsi="Arial" w:cs="Arial"/>
                <w:sz w:val="20"/>
                <w:szCs w:val="20"/>
              </w:rPr>
              <w:t>Capacitar a los docentes en técnicas de resolución de conflictos que no recurran al castigo punitivo</w:t>
            </w:r>
            <w:r w:rsidR="001D2185" w:rsidRPr="0065400E">
              <w:rPr>
                <w:rFonts w:ascii="Arial" w:eastAsia="Arial" w:hAnsi="Arial" w:cs="Arial"/>
                <w:sz w:val="20"/>
                <w:szCs w:val="20"/>
              </w:rPr>
              <w:t>)</w:t>
            </w:r>
          </w:p>
        </w:tc>
        <w:tc>
          <w:tcPr>
            <w:tcW w:w="2736" w:type="dxa"/>
            <w:shd w:val="clear" w:color="auto" w:fill="FFFFFF"/>
          </w:tcPr>
          <w:p w14:paraId="704AD642" w14:textId="7D0184CC" w:rsidR="00174589" w:rsidRPr="0065400E" w:rsidRDefault="001D2185" w:rsidP="00FF0364">
            <w:pPr>
              <w:numPr>
                <w:ilvl w:val="0"/>
                <w:numId w:val="5"/>
              </w:numPr>
              <w:pBdr>
                <w:top w:val="nil"/>
                <w:left w:val="nil"/>
                <w:bottom w:val="nil"/>
                <w:right w:val="nil"/>
                <w:between w:val="nil"/>
              </w:pBdr>
              <w:spacing w:after="160"/>
              <w:ind w:left="319" w:hanging="283"/>
              <w:rPr>
                <w:rFonts w:ascii="Arial" w:hAnsi="Arial" w:cs="Arial"/>
                <w:color w:val="FF0000"/>
                <w:sz w:val="20"/>
                <w:szCs w:val="20"/>
              </w:rPr>
            </w:pPr>
            <w:r w:rsidRPr="0065400E">
              <w:rPr>
                <w:rFonts w:ascii="Arial" w:hAnsi="Arial" w:cs="Arial"/>
                <w:sz w:val="20"/>
                <w:szCs w:val="20"/>
              </w:rPr>
              <w:t>Acuerdos institucionales para la aplicación de estrategias de disciplina positiva en el aula.</w:t>
            </w:r>
          </w:p>
        </w:tc>
        <w:tc>
          <w:tcPr>
            <w:tcW w:w="1773" w:type="dxa"/>
            <w:shd w:val="clear" w:color="auto" w:fill="FFFFFF"/>
          </w:tcPr>
          <w:p w14:paraId="020A9EBC"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 xml:space="preserve"> Casuística real de la IE.</w:t>
            </w:r>
          </w:p>
        </w:tc>
      </w:tr>
      <w:tr w:rsidR="00174589" w:rsidRPr="00FF0364" w14:paraId="28F674C3" w14:textId="77777777">
        <w:trPr>
          <w:trHeight w:val="252"/>
          <w:jc w:val="center"/>
        </w:trPr>
        <w:tc>
          <w:tcPr>
            <w:tcW w:w="2263" w:type="dxa"/>
            <w:vMerge/>
            <w:shd w:val="clear" w:color="auto" w:fill="FFFFFF"/>
          </w:tcPr>
          <w:p w14:paraId="5F97B1E4"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tcPr>
          <w:p w14:paraId="59906E23" w14:textId="535E951A"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Acciones de difusión de protocolos actualizados. Por ejemplo, analizar la regulación vigente y diseñar estrategias para que los estudiantes y padres conozcan las consecuencias y el procedimiento ante situaciones actos de violencia escolar.</w:t>
            </w:r>
          </w:p>
          <w:p w14:paraId="14DE2DA7"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 xml:space="preserve"> </w:t>
            </w:r>
          </w:p>
        </w:tc>
        <w:tc>
          <w:tcPr>
            <w:tcW w:w="2736" w:type="dxa"/>
            <w:shd w:val="clear" w:color="auto" w:fill="FFFFFF"/>
          </w:tcPr>
          <w:p w14:paraId="2A8A1997" w14:textId="7A741BE2" w:rsidR="00174589" w:rsidRPr="0065400E" w:rsidRDefault="00DE5602" w:rsidP="00FF0364">
            <w:pPr>
              <w:numPr>
                <w:ilvl w:val="0"/>
                <w:numId w:val="5"/>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color w:val="000000"/>
                <w:sz w:val="20"/>
                <w:szCs w:val="20"/>
              </w:rPr>
              <w:t>A</w:t>
            </w:r>
            <w:r w:rsidR="00CB0838" w:rsidRPr="0065400E">
              <w:rPr>
                <w:rFonts w:ascii="Arial" w:eastAsia="Arial" w:hAnsi="Arial" w:cs="Arial"/>
                <w:color w:val="000000"/>
                <w:sz w:val="20"/>
                <w:szCs w:val="20"/>
              </w:rPr>
              <w:t xml:space="preserve">cciones de difusión </w:t>
            </w:r>
          </w:p>
        </w:tc>
        <w:tc>
          <w:tcPr>
            <w:tcW w:w="1773" w:type="dxa"/>
            <w:shd w:val="clear" w:color="auto" w:fill="FFFFFF"/>
          </w:tcPr>
          <w:p w14:paraId="0F0478FF" w14:textId="2AFD9A60"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Protocolos MINEDU, PPT, fichas de caso.</w:t>
            </w:r>
          </w:p>
          <w:p w14:paraId="39A27886" w14:textId="5E182E43"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Aliados o especialistas, de corresponder.</w:t>
            </w:r>
          </w:p>
        </w:tc>
      </w:tr>
      <w:tr w:rsidR="00174589" w:rsidRPr="00FF0364" w14:paraId="011A3950" w14:textId="77777777">
        <w:trPr>
          <w:trHeight w:val="252"/>
          <w:jc w:val="center"/>
        </w:trPr>
        <w:tc>
          <w:tcPr>
            <w:tcW w:w="2263" w:type="dxa"/>
            <w:vMerge/>
            <w:shd w:val="clear" w:color="auto" w:fill="FFFFFF"/>
          </w:tcPr>
          <w:p w14:paraId="11EA2CA4"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tcPr>
          <w:p w14:paraId="5FBF5436" w14:textId="6E8AE4C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Simulación de casos de violencia escolar (</w:t>
            </w:r>
            <w:proofErr w:type="spellStart"/>
            <w:r w:rsidRPr="00FF0364">
              <w:rPr>
                <w:rFonts w:ascii="Arial" w:eastAsia="Arial" w:hAnsi="Arial" w:cs="Arial"/>
                <w:sz w:val="20"/>
                <w:szCs w:val="20"/>
              </w:rPr>
              <w:t>SíseVe</w:t>
            </w:r>
            <w:proofErr w:type="spellEnd"/>
            <w:r w:rsidRPr="00FF0364">
              <w:rPr>
                <w:rFonts w:ascii="Arial" w:eastAsia="Arial" w:hAnsi="Arial" w:cs="Arial"/>
                <w:sz w:val="20"/>
                <w:szCs w:val="20"/>
              </w:rPr>
              <w:t xml:space="preserve">) y ruta de atención. Por ejemplo, se plantean situaciones reales de acoso o violencia para que los docentes practiquen el uso de los protocolos del portal </w:t>
            </w:r>
            <w:proofErr w:type="spellStart"/>
            <w:r w:rsidRPr="00FF0364">
              <w:rPr>
                <w:rFonts w:ascii="Arial" w:eastAsia="Arial" w:hAnsi="Arial" w:cs="Arial"/>
                <w:sz w:val="20"/>
                <w:szCs w:val="20"/>
              </w:rPr>
              <w:t>SíseVe</w:t>
            </w:r>
            <w:proofErr w:type="spellEnd"/>
          </w:p>
        </w:tc>
        <w:tc>
          <w:tcPr>
            <w:tcW w:w="2736" w:type="dxa"/>
            <w:shd w:val="clear" w:color="auto" w:fill="FFFFFF"/>
          </w:tcPr>
          <w:p w14:paraId="4A0E8424" w14:textId="77777777" w:rsidR="00174589" w:rsidRPr="00FF0364" w:rsidRDefault="00DE5602" w:rsidP="00FF0364">
            <w:pPr>
              <w:numPr>
                <w:ilvl w:val="0"/>
                <w:numId w:val="5"/>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Protocolos de atención adaptados a la IE.</w:t>
            </w:r>
          </w:p>
        </w:tc>
        <w:tc>
          <w:tcPr>
            <w:tcW w:w="1773" w:type="dxa"/>
            <w:shd w:val="clear" w:color="auto" w:fill="FFFFFF"/>
          </w:tcPr>
          <w:p w14:paraId="29F041D4"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Guía de protocolos de violencia escolar.</w:t>
            </w:r>
          </w:p>
        </w:tc>
      </w:tr>
      <w:tr w:rsidR="00174589" w:rsidRPr="00FF0364" w14:paraId="1EF5A8B7" w14:textId="77777777" w:rsidTr="00DD69C7">
        <w:trPr>
          <w:trHeight w:val="558"/>
          <w:jc w:val="center"/>
        </w:trPr>
        <w:tc>
          <w:tcPr>
            <w:tcW w:w="2263" w:type="dxa"/>
            <w:vMerge w:val="restart"/>
            <w:shd w:val="clear" w:color="auto" w:fill="FFFFFF"/>
          </w:tcPr>
          <w:p w14:paraId="661556A0" w14:textId="78BB239B" w:rsidR="00174589" w:rsidRPr="00FF0364" w:rsidRDefault="00DE5602" w:rsidP="00FF0364">
            <w:pPr>
              <w:rPr>
                <w:rFonts w:ascii="Arial" w:eastAsia="Arial" w:hAnsi="Arial" w:cs="Arial"/>
                <w:b/>
                <w:bCs/>
                <w:sz w:val="20"/>
                <w:szCs w:val="20"/>
              </w:rPr>
            </w:pPr>
            <w:r w:rsidRPr="00FF0364">
              <w:rPr>
                <w:rFonts w:ascii="Arial" w:eastAsia="Arial" w:hAnsi="Arial" w:cs="Arial"/>
                <w:b/>
                <w:bCs/>
                <w:sz w:val="20"/>
                <w:szCs w:val="20"/>
              </w:rPr>
              <w:t>Actualización de documento de gestión (para IIEE unidocentes, multigrado o programas)</w:t>
            </w:r>
          </w:p>
        </w:tc>
        <w:tc>
          <w:tcPr>
            <w:tcW w:w="2410" w:type="dxa"/>
            <w:shd w:val="clear" w:color="auto" w:fill="FFFFFF"/>
          </w:tcPr>
          <w:p w14:paraId="5BA92A8A" w14:textId="66C35F6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Diseño de planificación con "tema común" según ciclos. </w:t>
            </w:r>
            <w:r w:rsidR="00CB0838" w:rsidRPr="00FF0364">
              <w:rPr>
                <w:rFonts w:ascii="Arial" w:eastAsia="Arial" w:hAnsi="Arial" w:cs="Arial"/>
                <w:sz w:val="20"/>
                <w:szCs w:val="20"/>
              </w:rPr>
              <w:t>Revisión de estructura y pertinencia. Adecuación contextualizada.</w:t>
            </w:r>
          </w:p>
          <w:p w14:paraId="03D1E374" w14:textId="77777777" w:rsidR="00174589" w:rsidRPr="00FF0364" w:rsidRDefault="00174589" w:rsidP="00FF0364">
            <w:pPr>
              <w:rPr>
                <w:rFonts w:ascii="Arial" w:eastAsia="Arial" w:hAnsi="Arial" w:cs="Arial"/>
                <w:sz w:val="20"/>
                <w:szCs w:val="20"/>
              </w:rPr>
            </w:pPr>
          </w:p>
          <w:p w14:paraId="260F7B29" w14:textId="41993BBE" w:rsidR="00174589" w:rsidRPr="00FF0364" w:rsidRDefault="00174589" w:rsidP="00FF0364">
            <w:pPr>
              <w:rPr>
                <w:rFonts w:ascii="Arial" w:eastAsia="Arial" w:hAnsi="Arial" w:cs="Arial"/>
                <w:sz w:val="20"/>
                <w:szCs w:val="20"/>
              </w:rPr>
            </w:pPr>
          </w:p>
        </w:tc>
        <w:tc>
          <w:tcPr>
            <w:tcW w:w="2736" w:type="dxa"/>
            <w:shd w:val="clear" w:color="auto" w:fill="FFFFFF"/>
          </w:tcPr>
          <w:p w14:paraId="3AF49934" w14:textId="3E51E7EC" w:rsidR="00174589" w:rsidRPr="00FF0364" w:rsidRDefault="00DE5602" w:rsidP="00FF0364">
            <w:pPr>
              <w:numPr>
                <w:ilvl w:val="0"/>
                <w:numId w:val="5"/>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Programación multigrado articulada, elaborando una</w:t>
            </w:r>
            <w:r w:rsidRPr="00FF0364">
              <w:rPr>
                <w:color w:val="000000"/>
                <w:sz w:val="20"/>
                <w:szCs w:val="20"/>
              </w:rPr>
              <w:t xml:space="preserve"> </w:t>
            </w:r>
            <w:r w:rsidRPr="00FF0364">
              <w:rPr>
                <w:rFonts w:ascii="Arial" w:eastAsia="Arial" w:hAnsi="Arial" w:cs="Arial"/>
                <w:color w:val="000000"/>
                <w:sz w:val="20"/>
                <w:szCs w:val="20"/>
              </w:rPr>
              <w:t>matriz de competencias donde se observe cómo se gradúa la complejidad de un mismo tema para diferentes edades</w:t>
            </w:r>
            <w:r w:rsidRPr="00FF0364">
              <w:rPr>
                <w:rFonts w:ascii="Arial" w:eastAsia="Arial" w:hAnsi="Arial" w:cs="Arial"/>
                <w:sz w:val="20"/>
                <w:szCs w:val="20"/>
              </w:rPr>
              <w:t xml:space="preserve"> o </w:t>
            </w:r>
            <w:r w:rsidRPr="00FF0364">
              <w:rPr>
                <w:rFonts w:ascii="Arial" w:eastAsia="Arial" w:hAnsi="Arial" w:cs="Arial"/>
                <w:color w:val="000000"/>
                <w:sz w:val="20"/>
                <w:szCs w:val="20"/>
              </w:rPr>
              <w:t xml:space="preserve">grados.          </w:t>
            </w:r>
          </w:p>
          <w:p w14:paraId="54A63A67" w14:textId="77777777" w:rsidR="00174589" w:rsidRPr="00FF0364" w:rsidRDefault="00DE5602" w:rsidP="00FF0364">
            <w:pPr>
              <w:numPr>
                <w:ilvl w:val="0"/>
                <w:numId w:val="5"/>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Documento actualizado.</w:t>
            </w:r>
          </w:p>
        </w:tc>
        <w:tc>
          <w:tcPr>
            <w:tcW w:w="1773" w:type="dxa"/>
            <w:shd w:val="clear" w:color="auto" w:fill="FFFFFF"/>
          </w:tcPr>
          <w:p w14:paraId="081B6B72"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Guía para elaboración del DG</w:t>
            </w:r>
          </w:p>
        </w:tc>
      </w:tr>
      <w:tr w:rsidR="00174589" w:rsidRPr="00FF0364" w14:paraId="0B7392EE" w14:textId="77777777">
        <w:trPr>
          <w:trHeight w:val="252"/>
          <w:jc w:val="center"/>
        </w:trPr>
        <w:tc>
          <w:tcPr>
            <w:tcW w:w="2263" w:type="dxa"/>
            <w:vMerge/>
            <w:shd w:val="clear" w:color="auto" w:fill="FFFFFF"/>
          </w:tcPr>
          <w:p w14:paraId="51564614"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tcPr>
          <w:p w14:paraId="75CB3FAF" w14:textId="3418E8BB"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Organización de sectores de aula compartidos.</w:t>
            </w:r>
            <w:r w:rsidRPr="0065400E">
              <w:rPr>
                <w:rFonts w:ascii="Arial" w:hAnsi="Arial" w:cs="Arial"/>
                <w:sz w:val="20"/>
                <w:szCs w:val="20"/>
              </w:rPr>
              <w:t xml:space="preserve"> Por ejemplo, es posible </w:t>
            </w:r>
            <w:r w:rsidRPr="0065400E">
              <w:rPr>
                <w:rFonts w:ascii="Arial" w:eastAsia="Arial" w:hAnsi="Arial" w:cs="Arial"/>
                <w:sz w:val="20"/>
                <w:szCs w:val="20"/>
              </w:rPr>
              <w:t>seleccionar recursos didácticos del entorno que puedan ser usados de forma versátil por niños de diferentes niveles.</w:t>
            </w:r>
          </w:p>
        </w:tc>
        <w:tc>
          <w:tcPr>
            <w:tcW w:w="2736" w:type="dxa"/>
            <w:shd w:val="clear" w:color="auto" w:fill="FFFFFF"/>
          </w:tcPr>
          <w:p w14:paraId="11571549" w14:textId="673B10E3" w:rsidR="00174589" w:rsidRPr="0065400E" w:rsidRDefault="00DE5602" w:rsidP="00FF0364">
            <w:pPr>
              <w:numPr>
                <w:ilvl w:val="0"/>
                <w:numId w:val="5"/>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sz w:val="20"/>
                <w:szCs w:val="20"/>
              </w:rPr>
              <w:t xml:space="preserve">Recursos </w:t>
            </w:r>
            <w:r w:rsidRPr="0065400E">
              <w:rPr>
                <w:rFonts w:ascii="Arial" w:eastAsia="Arial" w:hAnsi="Arial" w:cs="Arial"/>
                <w:color w:val="000000"/>
                <w:sz w:val="20"/>
                <w:szCs w:val="20"/>
              </w:rPr>
              <w:t>de autoaprendizaje para el alumno</w:t>
            </w:r>
          </w:p>
        </w:tc>
        <w:tc>
          <w:tcPr>
            <w:tcW w:w="1773" w:type="dxa"/>
            <w:shd w:val="clear" w:color="auto" w:fill="FFFFFF"/>
          </w:tcPr>
          <w:p w14:paraId="54D85CF9"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 xml:space="preserve"> Materiales de sectores de aprendizaje</w:t>
            </w:r>
          </w:p>
        </w:tc>
      </w:tr>
      <w:tr w:rsidR="00174589" w:rsidRPr="00FF0364" w14:paraId="136C2694" w14:textId="77777777">
        <w:trPr>
          <w:trHeight w:val="612"/>
          <w:jc w:val="center"/>
        </w:trPr>
        <w:tc>
          <w:tcPr>
            <w:tcW w:w="2263" w:type="dxa"/>
            <w:vMerge w:val="restart"/>
            <w:shd w:val="clear" w:color="auto" w:fill="FFFFFF"/>
            <w:vAlign w:val="center"/>
          </w:tcPr>
          <w:p w14:paraId="6BD85919" w14:textId="77777777" w:rsidR="00174589" w:rsidRPr="00FF0364" w:rsidRDefault="00DE5602" w:rsidP="00FF0364">
            <w:pPr>
              <w:rPr>
                <w:rFonts w:ascii="Arial" w:eastAsia="Arial" w:hAnsi="Arial" w:cs="Arial"/>
                <w:sz w:val="20"/>
                <w:szCs w:val="20"/>
              </w:rPr>
            </w:pPr>
            <w:r w:rsidRPr="00FF0364">
              <w:rPr>
                <w:rFonts w:ascii="Arial" w:eastAsia="Arial" w:hAnsi="Arial" w:cs="Arial"/>
                <w:b/>
                <w:bCs/>
                <w:sz w:val="20"/>
                <w:szCs w:val="20"/>
              </w:rPr>
              <w:t>Actualización del diagnóstico CGE 3, 4 y 5</w:t>
            </w:r>
          </w:p>
        </w:tc>
        <w:tc>
          <w:tcPr>
            <w:tcW w:w="2410" w:type="dxa"/>
            <w:shd w:val="clear" w:color="auto" w:fill="FFFFFF"/>
          </w:tcPr>
          <w:p w14:paraId="65DF0D77" w14:textId="3AA51185"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Sistematización de reportes de monitoreo (CGE 4). Por ejemplo, analizar las fichas de observación de aula, si se tienen, para identificar cuál es la debilidad didáctica más común en el equipo docente.</w:t>
            </w:r>
          </w:p>
        </w:tc>
        <w:tc>
          <w:tcPr>
            <w:tcW w:w="2736" w:type="dxa"/>
            <w:shd w:val="clear" w:color="auto" w:fill="FFFFFF"/>
            <w:vAlign w:val="center"/>
          </w:tcPr>
          <w:p w14:paraId="391471F6" w14:textId="77777777" w:rsidR="00174589" w:rsidRPr="0065400E" w:rsidRDefault="00DE5602" w:rsidP="00FF0364">
            <w:pPr>
              <w:numPr>
                <w:ilvl w:val="0"/>
                <w:numId w:val="6"/>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color w:val="000000"/>
                <w:sz w:val="20"/>
                <w:szCs w:val="20"/>
              </w:rPr>
              <w:t>Cuadros de sistematización cualitativa.</w:t>
            </w:r>
          </w:p>
        </w:tc>
        <w:tc>
          <w:tcPr>
            <w:tcW w:w="1773" w:type="dxa"/>
            <w:shd w:val="clear" w:color="auto" w:fill="FFFFFF"/>
          </w:tcPr>
          <w:p w14:paraId="6064BB23"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 xml:space="preserve"> Fichas de monitoreo docente</w:t>
            </w:r>
          </w:p>
        </w:tc>
      </w:tr>
      <w:tr w:rsidR="00174589" w:rsidRPr="00FF0364" w14:paraId="73CF6EBB" w14:textId="77777777">
        <w:trPr>
          <w:trHeight w:val="252"/>
          <w:jc w:val="center"/>
        </w:trPr>
        <w:tc>
          <w:tcPr>
            <w:tcW w:w="2263" w:type="dxa"/>
            <w:vMerge/>
            <w:shd w:val="clear" w:color="auto" w:fill="FFFFFF"/>
            <w:vAlign w:val="center"/>
          </w:tcPr>
          <w:p w14:paraId="3710AEB8"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160B901A" w14:textId="4E02C869"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 xml:space="preserve">Evaluación del uso de recursos. Por ejemplo, evaluar el estado y uso pedagógico de las tabletas, biblioteca y materiales de </w:t>
            </w:r>
            <w:r w:rsidRPr="0065400E">
              <w:rPr>
                <w:rFonts w:ascii="Arial" w:eastAsia="Arial" w:hAnsi="Arial" w:cs="Arial"/>
                <w:sz w:val="20"/>
                <w:szCs w:val="20"/>
              </w:rPr>
              <w:lastRenderedPageBreak/>
              <w:t>laboratorio entregados por el sector.</w:t>
            </w:r>
          </w:p>
        </w:tc>
        <w:tc>
          <w:tcPr>
            <w:tcW w:w="2736" w:type="dxa"/>
            <w:shd w:val="clear" w:color="auto" w:fill="FFFFFF"/>
            <w:vAlign w:val="center"/>
          </w:tcPr>
          <w:p w14:paraId="54A40551" w14:textId="68F12C0B" w:rsidR="00174589" w:rsidRPr="0065400E" w:rsidRDefault="00DE5602" w:rsidP="00FF0364">
            <w:pPr>
              <w:numPr>
                <w:ilvl w:val="0"/>
                <w:numId w:val="6"/>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sz w:val="20"/>
                <w:szCs w:val="20"/>
              </w:rPr>
              <w:lastRenderedPageBreak/>
              <w:t>Acciones</w:t>
            </w:r>
            <w:r w:rsidRPr="0065400E">
              <w:rPr>
                <w:rFonts w:ascii="Arial" w:eastAsia="Arial" w:hAnsi="Arial" w:cs="Arial"/>
                <w:color w:val="000000"/>
                <w:sz w:val="20"/>
                <w:szCs w:val="20"/>
              </w:rPr>
              <w:t xml:space="preserve"> de mejora operativa</w:t>
            </w:r>
            <w:r w:rsidRPr="0065400E">
              <w:rPr>
                <w:rFonts w:ascii="Arial" w:eastAsia="Arial" w:hAnsi="Arial" w:cs="Arial"/>
                <w:sz w:val="20"/>
                <w:szCs w:val="20"/>
              </w:rPr>
              <w:t xml:space="preserve"> que partan de las</w:t>
            </w:r>
            <w:r w:rsidR="00CB0838" w:rsidRPr="0065400E">
              <w:rPr>
                <w:rFonts w:ascii="Arial" w:eastAsia="Arial" w:hAnsi="Arial" w:cs="Arial"/>
                <w:color w:val="000000"/>
                <w:sz w:val="20"/>
                <w:szCs w:val="20"/>
              </w:rPr>
              <w:t xml:space="preserve">  </w:t>
            </w:r>
            <w:r w:rsidRPr="0065400E">
              <w:rPr>
                <w:rFonts w:ascii="Arial" w:eastAsia="Arial" w:hAnsi="Arial" w:cs="Arial"/>
                <w:color w:val="000000"/>
                <w:sz w:val="20"/>
                <w:szCs w:val="20"/>
              </w:rPr>
              <w:t xml:space="preserve"> necesidades de infraestructura y mobiliario que faltan atender para garantizar </w:t>
            </w:r>
            <w:r w:rsidRPr="0065400E">
              <w:rPr>
                <w:rFonts w:ascii="Arial" w:eastAsia="Arial" w:hAnsi="Arial" w:cs="Arial"/>
                <w:color w:val="000000"/>
                <w:sz w:val="20"/>
                <w:szCs w:val="20"/>
              </w:rPr>
              <w:lastRenderedPageBreak/>
              <w:t>condiciones de bienestar.</w:t>
            </w:r>
          </w:p>
        </w:tc>
        <w:tc>
          <w:tcPr>
            <w:tcW w:w="1773" w:type="dxa"/>
            <w:shd w:val="clear" w:color="auto" w:fill="FFFFFF"/>
            <w:vAlign w:val="center"/>
          </w:tcPr>
          <w:p w14:paraId="336CE665"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lastRenderedPageBreak/>
              <w:t>Inventario de bienes y recursos.</w:t>
            </w:r>
          </w:p>
        </w:tc>
      </w:tr>
      <w:tr w:rsidR="00174589" w:rsidRPr="00FF0364" w14:paraId="340AD8B7" w14:textId="77777777">
        <w:trPr>
          <w:trHeight w:val="252"/>
          <w:jc w:val="center"/>
        </w:trPr>
        <w:tc>
          <w:tcPr>
            <w:tcW w:w="2263" w:type="dxa"/>
            <w:vMerge/>
            <w:shd w:val="clear" w:color="auto" w:fill="FFFFFF"/>
            <w:vAlign w:val="center"/>
          </w:tcPr>
          <w:p w14:paraId="77D7E50E"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307B444C" w14:textId="3176CAB5" w:rsidR="00174589" w:rsidRPr="00FF0364" w:rsidRDefault="001D2185" w:rsidP="00FF0364">
            <w:pPr>
              <w:rPr>
                <w:rFonts w:ascii="Arial" w:eastAsia="Arial" w:hAnsi="Arial" w:cs="Arial"/>
                <w:sz w:val="20"/>
                <w:szCs w:val="20"/>
              </w:rPr>
            </w:pPr>
            <w:r w:rsidRPr="00FF0364">
              <w:rPr>
                <w:rFonts w:ascii="Arial" w:eastAsia="Arial" w:hAnsi="Arial" w:cs="Arial"/>
                <w:sz w:val="20"/>
                <w:szCs w:val="20"/>
              </w:rPr>
              <w:t xml:space="preserve">Análisis de casos y factores que afectan el bienestar y la convivencia escolar. Por ejemplo, analizan información relacionada con convivencia escolar: casos registrados en </w:t>
            </w:r>
            <w:proofErr w:type="spellStart"/>
            <w:r w:rsidRPr="00FF0364">
              <w:rPr>
                <w:rFonts w:ascii="Arial" w:eastAsia="Arial" w:hAnsi="Arial" w:cs="Arial"/>
                <w:sz w:val="20"/>
                <w:szCs w:val="20"/>
              </w:rPr>
              <w:t>SíseVe</w:t>
            </w:r>
            <w:proofErr w:type="spellEnd"/>
            <w:r w:rsidRPr="00FF0364">
              <w:rPr>
                <w:rFonts w:ascii="Arial" w:eastAsia="Arial" w:hAnsi="Arial" w:cs="Arial"/>
                <w:sz w:val="20"/>
                <w:szCs w:val="20"/>
              </w:rPr>
              <w:t>, incidencias de violencia, conflictos recurrentes, inasistencia, situaciones de riesgo socioemocional y percepciones de los estudiantes</w:t>
            </w:r>
          </w:p>
        </w:tc>
        <w:tc>
          <w:tcPr>
            <w:tcW w:w="2736" w:type="dxa"/>
            <w:shd w:val="clear" w:color="auto" w:fill="FFFFFF"/>
            <w:vAlign w:val="center"/>
          </w:tcPr>
          <w:p w14:paraId="03F7D4FB" w14:textId="728CE8BD" w:rsidR="00174589" w:rsidRPr="00FF0364" w:rsidRDefault="001D2185" w:rsidP="00FF0364">
            <w:pPr>
              <w:numPr>
                <w:ilvl w:val="0"/>
                <w:numId w:val="6"/>
              </w:numPr>
              <w:pBdr>
                <w:top w:val="nil"/>
                <w:left w:val="nil"/>
                <w:bottom w:val="nil"/>
                <w:right w:val="nil"/>
                <w:between w:val="nil"/>
              </w:pBdr>
              <w:spacing w:after="160"/>
              <w:ind w:left="319" w:hanging="283"/>
              <w:rPr>
                <w:rFonts w:ascii="Arial" w:hAnsi="Arial" w:cs="Arial"/>
                <w:color w:val="000000"/>
                <w:sz w:val="20"/>
                <w:szCs w:val="20"/>
              </w:rPr>
            </w:pPr>
            <w:r w:rsidRPr="00FF0364">
              <w:rPr>
                <w:rFonts w:ascii="Arial" w:hAnsi="Arial" w:cs="Arial"/>
                <w:color w:val="000000"/>
                <w:sz w:val="20"/>
                <w:szCs w:val="20"/>
              </w:rPr>
              <w:t>Matriz de Diagnóstico Situacional de la Convivencia Escolar.</w:t>
            </w:r>
            <w:r w:rsidR="0088165F" w:rsidRPr="00FF0364">
              <w:rPr>
                <w:rFonts w:ascii="Arial" w:hAnsi="Arial" w:cs="Arial"/>
                <w:color w:val="000000"/>
                <w:sz w:val="20"/>
                <w:szCs w:val="20"/>
              </w:rPr>
              <w:t xml:space="preserve"> Por ejemplo,</w:t>
            </w:r>
            <w:r w:rsidR="0088165F" w:rsidRPr="00FF0364">
              <w:rPr>
                <w:rFonts w:ascii="Arial" w:hAnsi="Arial" w:cs="Arial"/>
                <w:sz w:val="20"/>
                <w:szCs w:val="20"/>
              </w:rPr>
              <w:t xml:space="preserve"> </w:t>
            </w:r>
            <w:r w:rsidR="0088165F" w:rsidRPr="00FF0364">
              <w:rPr>
                <w:rFonts w:ascii="Arial" w:hAnsi="Arial" w:cs="Arial"/>
                <w:color w:val="000000"/>
                <w:sz w:val="20"/>
                <w:szCs w:val="20"/>
              </w:rPr>
              <w:t>un documento que resuma los puntos críticos encontrados, metas de reducción de incidentes y la identificación de estudiantes que requieren soporte socioemocional urgente</w:t>
            </w:r>
          </w:p>
        </w:tc>
        <w:tc>
          <w:tcPr>
            <w:tcW w:w="1773" w:type="dxa"/>
            <w:shd w:val="clear" w:color="auto" w:fill="FFFFFF"/>
            <w:vAlign w:val="center"/>
          </w:tcPr>
          <w:p w14:paraId="55B24B98" w14:textId="0F342629"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No se visibiliza el CGE 5 así que sería mejor colocar algo sobre el análisis del bienestar y la CE, de paso que se resaltan las prioridades del año escolar.</w:t>
            </w:r>
          </w:p>
        </w:tc>
      </w:tr>
      <w:tr w:rsidR="00174589" w:rsidRPr="00FF0364" w14:paraId="6A0A89E0" w14:textId="77777777">
        <w:trPr>
          <w:trHeight w:val="252"/>
          <w:jc w:val="center"/>
        </w:trPr>
        <w:tc>
          <w:tcPr>
            <w:tcW w:w="2263" w:type="dxa"/>
            <w:vMerge w:val="restart"/>
            <w:shd w:val="clear" w:color="auto" w:fill="FFFFFF"/>
            <w:vAlign w:val="center"/>
          </w:tcPr>
          <w:p w14:paraId="1F28BDCC" w14:textId="77777777" w:rsidR="00174589" w:rsidRPr="00FF0364" w:rsidRDefault="00DE5602" w:rsidP="00FF0364">
            <w:pPr>
              <w:rPr>
                <w:rFonts w:ascii="Arial" w:eastAsia="Arial" w:hAnsi="Arial" w:cs="Arial"/>
                <w:sz w:val="20"/>
                <w:szCs w:val="20"/>
              </w:rPr>
            </w:pPr>
            <w:r w:rsidRPr="00FF0364">
              <w:rPr>
                <w:rFonts w:ascii="Arial" w:eastAsia="Arial" w:hAnsi="Arial" w:cs="Arial"/>
                <w:b/>
                <w:bCs/>
                <w:sz w:val="20"/>
                <w:szCs w:val="20"/>
              </w:rPr>
              <w:t>Actualización PEI</w:t>
            </w:r>
          </w:p>
        </w:tc>
        <w:tc>
          <w:tcPr>
            <w:tcW w:w="2410" w:type="dxa"/>
            <w:shd w:val="clear" w:color="auto" w:fill="FFFFFF"/>
            <w:vAlign w:val="center"/>
          </w:tcPr>
          <w:p w14:paraId="7906025D"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Realizar un taller participativo para actualizar las fortalezas, oportunidades, debilidades y amenazas institucionales</w:t>
            </w:r>
          </w:p>
        </w:tc>
        <w:tc>
          <w:tcPr>
            <w:tcW w:w="2736" w:type="dxa"/>
            <w:shd w:val="clear" w:color="auto" w:fill="FFFFFF"/>
            <w:vAlign w:val="center"/>
          </w:tcPr>
          <w:p w14:paraId="7695A005" w14:textId="77777777" w:rsidR="00174589" w:rsidRPr="00FF0364" w:rsidRDefault="00DE5602" w:rsidP="00FF0364">
            <w:pPr>
              <w:numPr>
                <w:ilvl w:val="0"/>
                <w:numId w:val="6"/>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Actualización del diagnóstico</w:t>
            </w:r>
          </w:p>
        </w:tc>
        <w:tc>
          <w:tcPr>
            <w:tcW w:w="1773" w:type="dxa"/>
            <w:shd w:val="clear" w:color="auto" w:fill="FFFFFF"/>
            <w:vAlign w:val="center"/>
          </w:tcPr>
          <w:p w14:paraId="6528D1EE"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Formatos, paneles</w:t>
            </w:r>
          </w:p>
        </w:tc>
      </w:tr>
      <w:tr w:rsidR="00174589" w:rsidRPr="00FF0364" w14:paraId="06971E9B" w14:textId="77777777">
        <w:trPr>
          <w:trHeight w:val="641"/>
          <w:jc w:val="center"/>
        </w:trPr>
        <w:tc>
          <w:tcPr>
            <w:tcW w:w="2263" w:type="dxa"/>
            <w:vMerge/>
            <w:shd w:val="clear" w:color="auto" w:fill="FFFFFF"/>
            <w:vAlign w:val="center"/>
          </w:tcPr>
          <w:p w14:paraId="31583E3A"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tcPr>
          <w:p w14:paraId="21580778" w14:textId="2B772C19"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Revisión de la visión y misión institucional. Por ejemplo, evaluar si la visión y misión de la IE aún representan las aspiraciones de la comunidad educativa actual.</w:t>
            </w:r>
          </w:p>
        </w:tc>
        <w:tc>
          <w:tcPr>
            <w:tcW w:w="2736" w:type="dxa"/>
            <w:shd w:val="clear" w:color="auto" w:fill="FFFFFF"/>
          </w:tcPr>
          <w:p w14:paraId="49235C9C" w14:textId="77777777" w:rsidR="00174589" w:rsidRPr="00FF0364" w:rsidRDefault="00DE5602" w:rsidP="00FF0364">
            <w:pPr>
              <w:numPr>
                <w:ilvl w:val="0"/>
                <w:numId w:val="6"/>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Panel de visión expuesto en la IE.</w:t>
            </w:r>
          </w:p>
        </w:tc>
        <w:tc>
          <w:tcPr>
            <w:tcW w:w="1773" w:type="dxa"/>
            <w:shd w:val="clear" w:color="auto" w:fill="FFFFFF"/>
          </w:tcPr>
          <w:p w14:paraId="6CA4BA97"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Formato de estructura PEI.</w:t>
            </w:r>
          </w:p>
        </w:tc>
      </w:tr>
      <w:tr w:rsidR="00174589" w:rsidRPr="00FF0364" w14:paraId="38CB46D3" w14:textId="77777777">
        <w:trPr>
          <w:trHeight w:val="252"/>
          <w:jc w:val="center"/>
        </w:trPr>
        <w:tc>
          <w:tcPr>
            <w:tcW w:w="2263" w:type="dxa"/>
            <w:vMerge/>
            <w:shd w:val="clear" w:color="auto" w:fill="FFFFFF"/>
            <w:vAlign w:val="center"/>
          </w:tcPr>
          <w:p w14:paraId="6E7DDB93"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6D5D8A3D" w14:textId="543FD126"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Revisión de objetivos y metas institucionales. Por ejemplo, revisar los objetivos estratégicos y las metas en función a los nuevos desafíos pedagógicos detectados en el </w:t>
            </w:r>
            <w:r w:rsidR="00DD69C7" w:rsidRPr="00FF0364">
              <w:rPr>
                <w:rFonts w:ascii="Arial" w:eastAsia="Arial" w:hAnsi="Arial" w:cs="Arial"/>
                <w:sz w:val="20"/>
                <w:szCs w:val="20"/>
              </w:rPr>
              <w:t>bimestre o</w:t>
            </w:r>
            <w:r w:rsidRPr="00FF0364">
              <w:rPr>
                <w:rFonts w:ascii="Arial" w:eastAsia="Arial" w:hAnsi="Arial" w:cs="Arial"/>
                <w:sz w:val="20"/>
                <w:szCs w:val="20"/>
              </w:rPr>
              <w:t xml:space="preserve"> trimestre.</w:t>
            </w:r>
          </w:p>
        </w:tc>
        <w:tc>
          <w:tcPr>
            <w:tcW w:w="2736" w:type="dxa"/>
            <w:shd w:val="clear" w:color="auto" w:fill="FFFFFF"/>
            <w:vAlign w:val="center"/>
          </w:tcPr>
          <w:p w14:paraId="388D3F78" w14:textId="77777777" w:rsidR="00174589" w:rsidRPr="00FF0364" w:rsidRDefault="00DE5602" w:rsidP="00FF0364">
            <w:pPr>
              <w:numPr>
                <w:ilvl w:val="0"/>
                <w:numId w:val="7"/>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PEI actualizado.</w:t>
            </w:r>
          </w:p>
        </w:tc>
        <w:tc>
          <w:tcPr>
            <w:tcW w:w="1773" w:type="dxa"/>
            <w:shd w:val="clear" w:color="auto" w:fill="FFFFFF"/>
            <w:vAlign w:val="center"/>
          </w:tcPr>
          <w:p w14:paraId="1DC8BB6F"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Equipo responsable de IIGG, </w:t>
            </w:r>
          </w:p>
        </w:tc>
      </w:tr>
      <w:tr w:rsidR="00174589" w:rsidRPr="00FF0364" w14:paraId="38111573" w14:textId="77777777">
        <w:trPr>
          <w:trHeight w:val="252"/>
          <w:jc w:val="center"/>
        </w:trPr>
        <w:tc>
          <w:tcPr>
            <w:tcW w:w="2263" w:type="dxa"/>
            <w:vMerge w:val="restart"/>
            <w:shd w:val="clear" w:color="auto" w:fill="FFFFFF"/>
            <w:vAlign w:val="center"/>
          </w:tcPr>
          <w:p w14:paraId="31A7EC36" w14:textId="77777777" w:rsidR="00174589" w:rsidRPr="00FF0364" w:rsidRDefault="00DE5602" w:rsidP="00FF0364">
            <w:pPr>
              <w:rPr>
                <w:rFonts w:ascii="Arial" w:eastAsia="Arial" w:hAnsi="Arial" w:cs="Arial"/>
                <w:sz w:val="20"/>
                <w:szCs w:val="20"/>
              </w:rPr>
            </w:pPr>
            <w:r w:rsidRPr="00FF0364">
              <w:rPr>
                <w:rFonts w:ascii="Arial" w:eastAsia="Arial" w:hAnsi="Arial" w:cs="Arial"/>
                <w:b/>
                <w:bCs/>
                <w:sz w:val="20"/>
                <w:szCs w:val="20"/>
              </w:rPr>
              <w:t>Actu</w:t>
            </w:r>
            <w:r w:rsidRPr="00FF0364">
              <w:rPr>
                <w:rFonts w:ascii="Arial" w:eastAsia="Arial" w:hAnsi="Arial" w:cs="Arial"/>
                <w:b/>
                <w:bCs/>
                <w:sz w:val="20"/>
                <w:szCs w:val="20"/>
                <w:highlight w:val="white"/>
              </w:rPr>
              <w:t>alizac</w:t>
            </w:r>
            <w:r w:rsidRPr="00FF0364">
              <w:rPr>
                <w:rFonts w:ascii="Arial" w:eastAsia="Arial" w:hAnsi="Arial" w:cs="Arial"/>
                <w:b/>
                <w:bCs/>
                <w:sz w:val="20"/>
                <w:szCs w:val="20"/>
              </w:rPr>
              <w:t>ión RI</w:t>
            </w:r>
          </w:p>
        </w:tc>
        <w:tc>
          <w:tcPr>
            <w:tcW w:w="2410" w:type="dxa"/>
            <w:shd w:val="clear" w:color="auto" w:fill="FFFFFF"/>
            <w:vAlign w:val="center"/>
          </w:tcPr>
          <w:p w14:paraId="121DA704"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Ajustar las responsabilidades de los actores educativos, en caso sea necesario.</w:t>
            </w:r>
          </w:p>
        </w:tc>
        <w:tc>
          <w:tcPr>
            <w:tcW w:w="2736" w:type="dxa"/>
            <w:vMerge w:val="restart"/>
            <w:shd w:val="clear" w:color="auto" w:fill="FFFFFF"/>
            <w:vAlign w:val="center"/>
          </w:tcPr>
          <w:p w14:paraId="169CFE4D" w14:textId="77777777" w:rsidR="00174589" w:rsidRPr="00FF0364" w:rsidRDefault="00DE5602" w:rsidP="00FF0364">
            <w:pPr>
              <w:numPr>
                <w:ilvl w:val="0"/>
                <w:numId w:val="7"/>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RI actualizado y validado.</w:t>
            </w:r>
          </w:p>
        </w:tc>
        <w:tc>
          <w:tcPr>
            <w:tcW w:w="1773" w:type="dxa"/>
            <w:vMerge w:val="restart"/>
            <w:shd w:val="clear" w:color="auto" w:fill="FFFFFF"/>
            <w:vAlign w:val="center"/>
          </w:tcPr>
          <w:p w14:paraId="1FD48C24"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 xml:space="preserve"> RI documento en digital </w:t>
            </w:r>
          </w:p>
        </w:tc>
      </w:tr>
      <w:tr w:rsidR="00174589" w:rsidRPr="00FF0364" w14:paraId="29F9D8B1" w14:textId="77777777">
        <w:trPr>
          <w:trHeight w:val="1055"/>
          <w:jc w:val="center"/>
        </w:trPr>
        <w:tc>
          <w:tcPr>
            <w:tcW w:w="2263" w:type="dxa"/>
            <w:vMerge/>
            <w:shd w:val="clear" w:color="auto" w:fill="FFFFFF"/>
            <w:vAlign w:val="center"/>
          </w:tcPr>
          <w:p w14:paraId="0270A47D"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3662FC5E" w14:textId="699DEF02"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Revisión y balance de normas de convivencia. Por ejemplo, analizar si las sanciones son reparadoras y están alineadas con el enfoque de derechos del CNEB.</w:t>
            </w:r>
          </w:p>
        </w:tc>
        <w:tc>
          <w:tcPr>
            <w:tcW w:w="2736" w:type="dxa"/>
            <w:vMerge/>
            <w:shd w:val="clear" w:color="auto" w:fill="FFFFFF"/>
            <w:vAlign w:val="center"/>
          </w:tcPr>
          <w:p w14:paraId="0E787B65"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shd w:val="clear" w:color="auto" w:fill="FFFFFF"/>
            <w:vAlign w:val="center"/>
          </w:tcPr>
          <w:p w14:paraId="3F22829F"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146C5E75" w14:textId="77777777">
        <w:trPr>
          <w:trHeight w:val="653"/>
          <w:jc w:val="center"/>
        </w:trPr>
        <w:tc>
          <w:tcPr>
            <w:tcW w:w="2263" w:type="dxa"/>
            <w:vMerge w:val="restart"/>
            <w:shd w:val="clear" w:color="auto" w:fill="FFFFFF"/>
            <w:vAlign w:val="center"/>
          </w:tcPr>
          <w:p w14:paraId="10BAFD0C" w14:textId="77777777" w:rsidR="00174589" w:rsidRPr="0065400E" w:rsidRDefault="00DE5602" w:rsidP="00FF0364">
            <w:pPr>
              <w:rPr>
                <w:rFonts w:ascii="Arial" w:eastAsia="Arial" w:hAnsi="Arial" w:cs="Arial"/>
                <w:b/>
                <w:bCs/>
                <w:sz w:val="20"/>
                <w:szCs w:val="20"/>
              </w:rPr>
            </w:pPr>
            <w:r w:rsidRPr="0065400E">
              <w:rPr>
                <w:rFonts w:ascii="Arial" w:eastAsia="Arial" w:hAnsi="Arial" w:cs="Arial"/>
                <w:b/>
                <w:bCs/>
                <w:sz w:val="20"/>
                <w:szCs w:val="20"/>
              </w:rPr>
              <w:t>Actualización del PCI</w:t>
            </w:r>
          </w:p>
        </w:tc>
        <w:tc>
          <w:tcPr>
            <w:tcW w:w="2410" w:type="dxa"/>
            <w:shd w:val="clear" w:color="auto" w:fill="FFFFFF"/>
            <w:vAlign w:val="center"/>
          </w:tcPr>
          <w:p w14:paraId="708A7738" w14:textId="354B530D"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Ajuste de enfoques pedagógicos.</w:t>
            </w:r>
            <w:r w:rsidR="00DD69C7" w:rsidRPr="0065400E">
              <w:rPr>
                <w:rFonts w:ascii="Arial" w:hAnsi="Arial" w:cs="Arial"/>
                <w:sz w:val="20"/>
                <w:szCs w:val="20"/>
              </w:rPr>
              <w:t xml:space="preserve"> </w:t>
            </w:r>
            <w:r w:rsidR="00DD69C7" w:rsidRPr="0065400E">
              <w:rPr>
                <w:rFonts w:ascii="Arial" w:eastAsia="Arial" w:hAnsi="Arial" w:cs="Arial"/>
                <w:sz w:val="20"/>
                <w:szCs w:val="20"/>
              </w:rPr>
              <w:t>¿Se puede poner algún detalle como en otros casos de acciones?</w:t>
            </w:r>
          </w:p>
        </w:tc>
        <w:tc>
          <w:tcPr>
            <w:tcW w:w="2736" w:type="dxa"/>
            <w:vMerge w:val="restart"/>
            <w:shd w:val="clear" w:color="auto" w:fill="FFFFFF"/>
            <w:vAlign w:val="center"/>
          </w:tcPr>
          <w:p w14:paraId="0B0C9296" w14:textId="77777777" w:rsidR="00174589" w:rsidRPr="0065400E" w:rsidRDefault="00DE5602" w:rsidP="00FF0364">
            <w:pPr>
              <w:numPr>
                <w:ilvl w:val="0"/>
                <w:numId w:val="7"/>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color w:val="000000"/>
                <w:sz w:val="20"/>
                <w:szCs w:val="20"/>
              </w:rPr>
              <w:t>PCI actualizado.</w:t>
            </w:r>
          </w:p>
        </w:tc>
        <w:tc>
          <w:tcPr>
            <w:tcW w:w="1773" w:type="dxa"/>
            <w:shd w:val="clear" w:color="auto" w:fill="FFFFFF"/>
            <w:vAlign w:val="center"/>
          </w:tcPr>
          <w:p w14:paraId="7C60460D"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CNEB, docentes por área. Programaciones, matrices.</w:t>
            </w:r>
          </w:p>
        </w:tc>
      </w:tr>
      <w:tr w:rsidR="00174589" w:rsidRPr="00FF0364" w14:paraId="2369D01C" w14:textId="77777777">
        <w:trPr>
          <w:trHeight w:val="252"/>
          <w:jc w:val="center"/>
        </w:trPr>
        <w:tc>
          <w:tcPr>
            <w:tcW w:w="2263" w:type="dxa"/>
            <w:vMerge/>
            <w:shd w:val="clear" w:color="auto" w:fill="FFFFFF"/>
            <w:vAlign w:val="center"/>
          </w:tcPr>
          <w:p w14:paraId="1C705A31"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1D40B94F" w14:textId="67EB7592"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Priorización curricular contextualizada.  Por ejemplo, asegurar que el cartel de competencias y capacidades esté totalmente articulado con el CNEB.</w:t>
            </w:r>
          </w:p>
        </w:tc>
        <w:tc>
          <w:tcPr>
            <w:tcW w:w="2736" w:type="dxa"/>
            <w:vMerge/>
            <w:shd w:val="clear" w:color="auto" w:fill="FFFFFF"/>
            <w:vAlign w:val="center"/>
          </w:tcPr>
          <w:p w14:paraId="5711C551"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val="restart"/>
            <w:shd w:val="clear" w:color="auto" w:fill="FFFFFF"/>
            <w:vAlign w:val="center"/>
          </w:tcPr>
          <w:p w14:paraId="5FCBA86A"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CNEB y currículos regionales.</w:t>
            </w:r>
          </w:p>
          <w:p w14:paraId="2308CB3E"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 xml:space="preserve"> </w:t>
            </w:r>
          </w:p>
        </w:tc>
      </w:tr>
      <w:tr w:rsidR="00174589" w:rsidRPr="00FF0364" w14:paraId="60E89325" w14:textId="77777777">
        <w:trPr>
          <w:trHeight w:val="252"/>
          <w:jc w:val="center"/>
        </w:trPr>
        <w:tc>
          <w:tcPr>
            <w:tcW w:w="2263" w:type="dxa"/>
            <w:vMerge/>
            <w:shd w:val="clear" w:color="auto" w:fill="FFFFFF"/>
            <w:vAlign w:val="center"/>
          </w:tcPr>
          <w:p w14:paraId="2D6179B2"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0F866BFF" w14:textId="151DC39C"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Definición de criterios de evaluación comunes.</w:t>
            </w:r>
            <w:r w:rsidR="00DD69C7" w:rsidRPr="0065400E">
              <w:rPr>
                <w:rFonts w:ascii="Arial" w:hAnsi="Arial" w:cs="Arial"/>
                <w:sz w:val="20"/>
                <w:szCs w:val="20"/>
              </w:rPr>
              <w:t xml:space="preserve"> </w:t>
            </w:r>
            <w:r w:rsidR="00FF0364" w:rsidRPr="0065400E">
              <w:rPr>
                <w:rFonts w:ascii="Arial" w:hAnsi="Arial" w:cs="Arial"/>
                <w:sz w:val="20"/>
                <w:szCs w:val="20"/>
              </w:rPr>
              <w:t>Por ejemplo, Agrupamiento por Ciclos: Los docentes se reúnen por ciclos (ej. III, IV o V ciclo) y seleccionan una competencia priorizada</w:t>
            </w:r>
            <w:r w:rsidR="00FF0364" w:rsidRPr="0065400E">
              <w:rPr>
                <w:rFonts w:ascii="Arial" w:eastAsia="Arial" w:hAnsi="Arial" w:cs="Arial"/>
                <w:sz w:val="20"/>
                <w:szCs w:val="20"/>
              </w:rPr>
              <w:t xml:space="preserve"> o Análisis del Estándar: Revisan el estándar de aprendizaje correspondiente al ciclo y desglosan qué capacidades y desempeños son innegociables para considerar que un estudiante ha logrado la competencia</w:t>
            </w:r>
          </w:p>
        </w:tc>
        <w:tc>
          <w:tcPr>
            <w:tcW w:w="2736" w:type="dxa"/>
            <w:vMerge/>
            <w:shd w:val="clear" w:color="auto" w:fill="FFFFFF"/>
            <w:vAlign w:val="center"/>
          </w:tcPr>
          <w:p w14:paraId="32E9D04F"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shd w:val="clear" w:color="auto" w:fill="FFFFFF"/>
            <w:vAlign w:val="center"/>
          </w:tcPr>
          <w:p w14:paraId="4EE922CB"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r>
      <w:tr w:rsidR="00174589" w:rsidRPr="00FF0364" w14:paraId="058E7868" w14:textId="77777777">
        <w:trPr>
          <w:trHeight w:val="799"/>
          <w:jc w:val="center"/>
        </w:trPr>
        <w:tc>
          <w:tcPr>
            <w:tcW w:w="2263" w:type="dxa"/>
            <w:vMerge/>
            <w:shd w:val="clear" w:color="auto" w:fill="FFFFFF"/>
            <w:vAlign w:val="center"/>
          </w:tcPr>
          <w:p w14:paraId="5561E4A2"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tcPr>
          <w:p w14:paraId="77AE027A" w14:textId="19E60366" w:rsidR="00FF0364" w:rsidRPr="0065400E" w:rsidRDefault="00DE5602" w:rsidP="00FF0364">
            <w:pPr>
              <w:rPr>
                <w:rFonts w:ascii="Arial" w:hAnsi="Arial" w:cs="Arial"/>
                <w:sz w:val="20"/>
                <w:szCs w:val="20"/>
              </w:rPr>
            </w:pPr>
            <w:r w:rsidRPr="0065400E">
              <w:rPr>
                <w:rFonts w:ascii="Arial" w:eastAsia="Arial" w:hAnsi="Arial" w:cs="Arial"/>
                <w:sz w:val="20"/>
                <w:szCs w:val="20"/>
              </w:rPr>
              <w:t>Ajuste de enfoques transversales por bimestre/trimestre</w:t>
            </w:r>
            <w:r w:rsidR="00FF0364" w:rsidRPr="0065400E">
              <w:rPr>
                <w:rFonts w:ascii="Arial" w:eastAsia="Arial" w:hAnsi="Arial" w:cs="Arial"/>
                <w:sz w:val="20"/>
                <w:szCs w:val="20"/>
              </w:rPr>
              <w:t>.</w:t>
            </w:r>
            <w:r w:rsidR="00DD69C7" w:rsidRPr="0065400E">
              <w:rPr>
                <w:rFonts w:ascii="Arial" w:hAnsi="Arial" w:cs="Arial"/>
                <w:sz w:val="20"/>
                <w:szCs w:val="20"/>
              </w:rPr>
              <w:t xml:space="preserve"> </w:t>
            </w:r>
            <w:r w:rsidR="00FF0364" w:rsidRPr="0065400E">
              <w:rPr>
                <w:rFonts w:ascii="Arial" w:hAnsi="Arial" w:cs="Arial"/>
                <w:sz w:val="20"/>
                <w:szCs w:val="20"/>
              </w:rPr>
              <w:t xml:space="preserve">Por ejemplo, Análisis de la </w:t>
            </w:r>
            <w:r w:rsidR="00FF0364" w:rsidRPr="0065400E">
              <w:rPr>
                <w:rFonts w:ascii="Arial" w:hAnsi="Arial" w:cs="Arial"/>
                <w:sz w:val="20"/>
                <w:szCs w:val="20"/>
                <w:u w:val="single"/>
              </w:rPr>
              <w:t>Planificación Anterior</w:t>
            </w:r>
            <w:r w:rsidR="00FF0364" w:rsidRPr="0065400E">
              <w:rPr>
                <w:rFonts w:ascii="Arial" w:hAnsi="Arial" w:cs="Arial"/>
                <w:sz w:val="20"/>
                <w:szCs w:val="20"/>
              </w:rPr>
              <w:t xml:space="preserve">: Los docentes revisan sus unidades del primer bloque y evalúan si el enfoque transversal realmente se trabajó o si solo fue un "título". </w:t>
            </w:r>
            <w:r w:rsidR="00FF0364" w:rsidRPr="0065400E">
              <w:rPr>
                <w:rFonts w:ascii="Arial" w:hAnsi="Arial" w:cs="Arial"/>
                <w:sz w:val="20"/>
                <w:szCs w:val="20"/>
                <w:u w:val="single"/>
              </w:rPr>
              <w:t>Diseño de Acciones Simbólicas e Institucionales</w:t>
            </w:r>
            <w:r w:rsidR="00FF0364" w:rsidRPr="0065400E">
              <w:rPr>
                <w:rFonts w:ascii="Arial" w:hAnsi="Arial" w:cs="Arial"/>
                <w:sz w:val="20"/>
                <w:szCs w:val="20"/>
              </w:rPr>
              <w:t>: Se acuerdan acciones que involucren a toda la escuela para el bimestre o trimestre. Ejemplo (Enfoque Intercultural): "Realizar un festival de saberes ancestrales donde los abuelos de la comunidad compartan relatos".</w:t>
            </w:r>
          </w:p>
          <w:p w14:paraId="278CEDCD" w14:textId="317BEA06" w:rsidR="00174589" w:rsidRPr="0065400E" w:rsidRDefault="00FF0364" w:rsidP="00FF0364">
            <w:pPr>
              <w:rPr>
                <w:rFonts w:ascii="Arial" w:hAnsi="Arial" w:cs="Arial"/>
                <w:sz w:val="20"/>
                <w:szCs w:val="20"/>
              </w:rPr>
            </w:pPr>
            <w:r w:rsidRPr="0065400E">
              <w:rPr>
                <w:rFonts w:ascii="Arial" w:hAnsi="Arial" w:cs="Arial"/>
                <w:sz w:val="20"/>
                <w:szCs w:val="20"/>
                <w:u w:val="single"/>
              </w:rPr>
              <w:t>Articulación en la Evaluación</w:t>
            </w:r>
            <w:r w:rsidRPr="0065400E">
              <w:rPr>
                <w:rFonts w:ascii="Arial" w:hAnsi="Arial" w:cs="Arial"/>
                <w:sz w:val="20"/>
                <w:szCs w:val="20"/>
              </w:rPr>
              <w:t xml:space="preserve">: Se definen criterios de evaluación transversales. Por ejemplo, en una sesión de Matemática, además de resolver el problema, se evalúa la solidaridad </w:t>
            </w:r>
            <w:r w:rsidRPr="0065400E">
              <w:rPr>
                <w:rFonts w:ascii="Arial" w:hAnsi="Arial" w:cs="Arial"/>
                <w:sz w:val="20"/>
                <w:szCs w:val="20"/>
              </w:rPr>
              <w:lastRenderedPageBreak/>
              <w:t>(trabajo en equipo) como parte del enfoque seleccionado.</w:t>
            </w:r>
          </w:p>
        </w:tc>
        <w:tc>
          <w:tcPr>
            <w:tcW w:w="2736" w:type="dxa"/>
            <w:vMerge/>
            <w:shd w:val="clear" w:color="auto" w:fill="FFFFFF"/>
            <w:vAlign w:val="center"/>
          </w:tcPr>
          <w:p w14:paraId="648B87DE"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c>
          <w:tcPr>
            <w:tcW w:w="1773" w:type="dxa"/>
            <w:vMerge/>
            <w:shd w:val="clear" w:color="auto" w:fill="FFFFFF"/>
            <w:vAlign w:val="center"/>
          </w:tcPr>
          <w:p w14:paraId="57E84AE8"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r>
      <w:tr w:rsidR="009E1EE3" w:rsidRPr="00FF0364" w14:paraId="7B4C6A56" w14:textId="77777777">
        <w:trPr>
          <w:trHeight w:val="252"/>
          <w:jc w:val="center"/>
        </w:trPr>
        <w:tc>
          <w:tcPr>
            <w:tcW w:w="2263" w:type="dxa"/>
            <w:vMerge w:val="restart"/>
            <w:shd w:val="clear" w:color="auto" w:fill="FFFFFF"/>
            <w:vAlign w:val="center"/>
          </w:tcPr>
          <w:p w14:paraId="45ADE441" w14:textId="77777777" w:rsidR="009E1EE3" w:rsidRPr="0065400E" w:rsidRDefault="009E1EE3" w:rsidP="00FF0364">
            <w:pPr>
              <w:rPr>
                <w:rFonts w:ascii="Arial" w:eastAsia="Arial" w:hAnsi="Arial" w:cs="Arial"/>
                <w:b/>
                <w:bCs/>
                <w:sz w:val="20"/>
                <w:szCs w:val="20"/>
              </w:rPr>
            </w:pPr>
            <w:r w:rsidRPr="0065400E">
              <w:rPr>
                <w:rFonts w:ascii="Arial" w:eastAsia="Arial" w:hAnsi="Arial" w:cs="Arial"/>
                <w:b/>
                <w:bCs/>
                <w:sz w:val="20"/>
                <w:szCs w:val="20"/>
              </w:rPr>
              <w:t>Actualización PAT</w:t>
            </w:r>
          </w:p>
        </w:tc>
        <w:tc>
          <w:tcPr>
            <w:tcW w:w="2410" w:type="dxa"/>
            <w:shd w:val="clear" w:color="auto" w:fill="FFFFFF"/>
          </w:tcPr>
          <w:p w14:paraId="3B1A6D7A" w14:textId="77777777" w:rsidR="009E1EE3" w:rsidRPr="0065400E" w:rsidRDefault="009E1EE3" w:rsidP="00FF0364">
            <w:pPr>
              <w:rPr>
                <w:rFonts w:ascii="Arial" w:eastAsia="Arial" w:hAnsi="Arial" w:cs="Arial"/>
                <w:sz w:val="20"/>
                <w:szCs w:val="20"/>
              </w:rPr>
            </w:pPr>
            <w:r w:rsidRPr="0065400E">
              <w:rPr>
                <w:rFonts w:ascii="Arial" w:eastAsia="Arial" w:hAnsi="Arial" w:cs="Arial"/>
                <w:sz w:val="20"/>
                <w:szCs w:val="20"/>
              </w:rPr>
              <w:t>Revisión de actividades institucionales. Por ejemplo, definir un cronograma de reuniones de revisión de avances del PAT para evitar la acumulación de tareas al final del año.</w:t>
            </w:r>
          </w:p>
        </w:tc>
        <w:tc>
          <w:tcPr>
            <w:tcW w:w="2736" w:type="dxa"/>
            <w:shd w:val="clear" w:color="auto" w:fill="FFFFFF"/>
            <w:vAlign w:val="center"/>
          </w:tcPr>
          <w:p w14:paraId="7FE6AF51" w14:textId="354E09F7" w:rsidR="009E1EE3" w:rsidRPr="0065400E" w:rsidRDefault="009E1EE3" w:rsidP="00FF0364">
            <w:pPr>
              <w:numPr>
                <w:ilvl w:val="0"/>
                <w:numId w:val="8"/>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sz w:val="20"/>
                <w:szCs w:val="20"/>
              </w:rPr>
              <w:t>Cronograma de actividades actualizado</w:t>
            </w:r>
            <w:r w:rsidRPr="0065400E">
              <w:rPr>
                <w:rFonts w:ascii="Arial" w:eastAsia="Arial" w:hAnsi="Arial" w:cs="Arial"/>
                <w:color w:val="000000"/>
                <w:sz w:val="20"/>
                <w:szCs w:val="20"/>
              </w:rPr>
              <w:t>.</w:t>
            </w:r>
          </w:p>
        </w:tc>
        <w:tc>
          <w:tcPr>
            <w:tcW w:w="1773" w:type="dxa"/>
            <w:shd w:val="clear" w:color="auto" w:fill="FFFFFF"/>
            <w:vAlign w:val="center"/>
          </w:tcPr>
          <w:p w14:paraId="4FE0BA00" w14:textId="77777777" w:rsidR="009E1EE3" w:rsidRPr="0065400E" w:rsidRDefault="009E1EE3" w:rsidP="00FF0364">
            <w:pPr>
              <w:rPr>
                <w:rFonts w:ascii="Arial" w:eastAsia="Arial" w:hAnsi="Arial" w:cs="Arial"/>
                <w:sz w:val="20"/>
                <w:szCs w:val="20"/>
              </w:rPr>
            </w:pPr>
          </w:p>
        </w:tc>
      </w:tr>
      <w:tr w:rsidR="009E1EE3" w:rsidRPr="00FF0364" w14:paraId="640B1553" w14:textId="77777777">
        <w:trPr>
          <w:trHeight w:val="252"/>
          <w:jc w:val="center"/>
        </w:trPr>
        <w:tc>
          <w:tcPr>
            <w:tcW w:w="2263" w:type="dxa"/>
            <w:vMerge/>
            <w:shd w:val="clear" w:color="auto" w:fill="FFFFFF"/>
            <w:vAlign w:val="center"/>
          </w:tcPr>
          <w:p w14:paraId="3D986B5D" w14:textId="77777777" w:rsidR="009E1EE3" w:rsidRPr="0065400E" w:rsidRDefault="009E1EE3"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1B5BAE06" w14:textId="77777777" w:rsidR="009E1EE3" w:rsidRPr="0065400E" w:rsidRDefault="009E1EE3" w:rsidP="00FF0364">
            <w:pPr>
              <w:rPr>
                <w:rFonts w:ascii="Arial" w:eastAsia="Arial" w:hAnsi="Arial" w:cs="Arial"/>
                <w:sz w:val="20"/>
                <w:szCs w:val="20"/>
              </w:rPr>
            </w:pPr>
            <w:r w:rsidRPr="0065400E">
              <w:rPr>
                <w:rFonts w:ascii="Arial" w:eastAsia="Arial" w:hAnsi="Arial" w:cs="Arial"/>
                <w:sz w:val="20"/>
                <w:szCs w:val="20"/>
              </w:rPr>
              <w:t>Reprogramación de ferias, concursos y asambleas u otras actividades de la IE, en caso se requiera</w:t>
            </w:r>
          </w:p>
        </w:tc>
        <w:tc>
          <w:tcPr>
            <w:tcW w:w="2736" w:type="dxa"/>
            <w:shd w:val="clear" w:color="auto" w:fill="FFFFFF"/>
            <w:vAlign w:val="center"/>
          </w:tcPr>
          <w:p w14:paraId="272FCA7D" w14:textId="3E4986A1" w:rsidR="009E1EE3" w:rsidRPr="0065400E" w:rsidRDefault="009E1EE3" w:rsidP="00FF0364">
            <w:pPr>
              <w:numPr>
                <w:ilvl w:val="0"/>
                <w:numId w:val="8"/>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sz w:val="20"/>
                <w:szCs w:val="20"/>
              </w:rPr>
              <w:t xml:space="preserve">Cronograma de actividades </w:t>
            </w:r>
            <w:r w:rsidRPr="0065400E">
              <w:rPr>
                <w:rFonts w:ascii="Arial" w:eastAsia="Arial" w:hAnsi="Arial" w:cs="Arial"/>
                <w:color w:val="000000"/>
                <w:sz w:val="20"/>
                <w:szCs w:val="20"/>
              </w:rPr>
              <w:t>actualizado.</w:t>
            </w:r>
          </w:p>
        </w:tc>
        <w:tc>
          <w:tcPr>
            <w:tcW w:w="1773" w:type="dxa"/>
            <w:shd w:val="clear" w:color="auto" w:fill="FFFFFF"/>
            <w:vAlign w:val="center"/>
          </w:tcPr>
          <w:p w14:paraId="6F77DAA0" w14:textId="77777777" w:rsidR="009E1EE3" w:rsidRPr="0065400E" w:rsidRDefault="009E1EE3" w:rsidP="00FF0364">
            <w:pPr>
              <w:rPr>
                <w:rFonts w:ascii="Arial" w:eastAsia="Arial" w:hAnsi="Arial" w:cs="Arial"/>
                <w:sz w:val="20"/>
                <w:szCs w:val="20"/>
              </w:rPr>
            </w:pPr>
            <w:r w:rsidRPr="0065400E">
              <w:rPr>
                <w:rFonts w:ascii="Arial" w:eastAsia="Arial" w:hAnsi="Arial" w:cs="Arial"/>
                <w:sz w:val="20"/>
                <w:szCs w:val="20"/>
              </w:rPr>
              <w:t>Equipo directivo y comités. Laptop, formatos PAT</w:t>
            </w:r>
          </w:p>
        </w:tc>
      </w:tr>
      <w:tr w:rsidR="00EB1085" w:rsidRPr="00FF0364" w14:paraId="3541075F" w14:textId="77777777">
        <w:trPr>
          <w:trHeight w:val="252"/>
          <w:jc w:val="center"/>
        </w:trPr>
        <w:tc>
          <w:tcPr>
            <w:tcW w:w="2263" w:type="dxa"/>
            <w:vMerge/>
            <w:shd w:val="clear" w:color="auto" w:fill="FFFFFF"/>
            <w:vAlign w:val="center"/>
          </w:tcPr>
          <w:p w14:paraId="298D186E" w14:textId="77777777" w:rsidR="00EB1085" w:rsidRPr="0065400E" w:rsidRDefault="00EB1085"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24EF076F" w14:textId="4E04D5C1" w:rsidR="00EB1085" w:rsidRPr="0065400E" w:rsidRDefault="00EB1085" w:rsidP="00FF0364">
            <w:pPr>
              <w:rPr>
                <w:rFonts w:ascii="Arial" w:eastAsia="Arial" w:hAnsi="Arial" w:cs="Arial"/>
                <w:sz w:val="20"/>
                <w:szCs w:val="20"/>
              </w:rPr>
            </w:pPr>
            <w:r w:rsidRPr="00EB1085">
              <w:rPr>
                <w:rFonts w:ascii="Arial" w:eastAsia="Arial" w:hAnsi="Arial" w:cs="Arial"/>
                <w:sz w:val="20"/>
                <w:szCs w:val="20"/>
              </w:rPr>
              <w:t>Mesa de análisis participativo de metas y compromisos del PAT</w:t>
            </w:r>
            <w:r>
              <w:t xml:space="preserve"> </w:t>
            </w:r>
            <w:r w:rsidRPr="00EB1085">
              <w:rPr>
                <w:rFonts w:ascii="Arial" w:eastAsia="Arial" w:hAnsi="Arial" w:cs="Arial"/>
                <w:sz w:val="20"/>
                <w:szCs w:val="20"/>
              </w:rPr>
              <w:t xml:space="preserve">Los equipos docentes analizan el nivel de cumplimiento de las metas del </w:t>
            </w:r>
            <w:proofErr w:type="gramStart"/>
            <w:r w:rsidRPr="00EB1085">
              <w:rPr>
                <w:rFonts w:ascii="Arial" w:eastAsia="Arial" w:hAnsi="Arial" w:cs="Arial"/>
                <w:sz w:val="20"/>
                <w:szCs w:val="20"/>
              </w:rPr>
              <w:t>PAT</w:t>
            </w:r>
            <w:proofErr w:type="gramEnd"/>
            <w:r w:rsidRPr="00EB1085">
              <w:rPr>
                <w:rFonts w:ascii="Arial" w:eastAsia="Arial" w:hAnsi="Arial" w:cs="Arial"/>
                <w:sz w:val="20"/>
                <w:szCs w:val="20"/>
              </w:rPr>
              <w:t xml:space="preserve"> por ejemplo, relacionadas con aprendizajes, convivencia y gestión escolar. Se identifican actividades logradas, pendientes y acciones de reajuste para fortalecer la gestión institucional durante el segundo semestre.</w:t>
            </w:r>
            <w:r>
              <w:rPr>
                <w:rFonts w:ascii="Arial" w:eastAsia="Arial" w:hAnsi="Arial" w:cs="Arial"/>
                <w:sz w:val="20"/>
                <w:szCs w:val="20"/>
              </w:rPr>
              <w:t xml:space="preserve"> </w:t>
            </w:r>
          </w:p>
        </w:tc>
        <w:tc>
          <w:tcPr>
            <w:tcW w:w="2736" w:type="dxa"/>
            <w:shd w:val="clear" w:color="auto" w:fill="FFFFFF"/>
            <w:vAlign w:val="center"/>
          </w:tcPr>
          <w:p w14:paraId="64BAA8E9" w14:textId="77777777" w:rsidR="00EB1085" w:rsidRDefault="00EB1085" w:rsidP="00EB1085">
            <w:pPr>
              <w:numPr>
                <w:ilvl w:val="0"/>
                <w:numId w:val="8"/>
              </w:numPr>
              <w:pBdr>
                <w:top w:val="nil"/>
                <w:left w:val="nil"/>
                <w:bottom w:val="nil"/>
                <w:right w:val="nil"/>
                <w:between w:val="nil"/>
              </w:pBdr>
              <w:rPr>
                <w:rFonts w:ascii="Arial" w:eastAsia="Arial" w:hAnsi="Arial" w:cs="Arial"/>
                <w:sz w:val="20"/>
                <w:szCs w:val="20"/>
              </w:rPr>
            </w:pPr>
            <w:r w:rsidRPr="00EB1085">
              <w:rPr>
                <w:rFonts w:ascii="Arial" w:eastAsia="Arial" w:hAnsi="Arial" w:cs="Arial"/>
                <w:sz w:val="20"/>
                <w:szCs w:val="20"/>
              </w:rPr>
              <w:t>Matriz de evaluación del cumplimiento del PAT.</w:t>
            </w:r>
          </w:p>
          <w:p w14:paraId="5E2D6546" w14:textId="7FAB2BC2" w:rsidR="00EB1085" w:rsidRPr="00EB1085" w:rsidRDefault="00EB1085" w:rsidP="00EB1085">
            <w:pPr>
              <w:numPr>
                <w:ilvl w:val="0"/>
                <w:numId w:val="8"/>
              </w:numPr>
              <w:pBdr>
                <w:top w:val="nil"/>
                <w:left w:val="nil"/>
                <w:bottom w:val="nil"/>
                <w:right w:val="nil"/>
                <w:between w:val="nil"/>
              </w:pBdr>
              <w:rPr>
                <w:rFonts w:ascii="Arial" w:eastAsia="Arial" w:hAnsi="Arial" w:cs="Arial"/>
                <w:sz w:val="20"/>
                <w:szCs w:val="20"/>
              </w:rPr>
            </w:pPr>
            <w:r w:rsidRPr="00EB1085">
              <w:rPr>
                <w:rFonts w:ascii="Arial" w:eastAsia="Arial" w:hAnsi="Arial" w:cs="Arial"/>
                <w:sz w:val="20"/>
                <w:szCs w:val="20"/>
              </w:rPr>
              <w:t>Propuesta de reajustes y acciones de mejora.</w:t>
            </w:r>
          </w:p>
          <w:p w14:paraId="00FCEE24" w14:textId="5240DF06" w:rsidR="00EB1085" w:rsidRPr="0065400E" w:rsidRDefault="00EB1085" w:rsidP="00EB1085">
            <w:pPr>
              <w:numPr>
                <w:ilvl w:val="0"/>
                <w:numId w:val="8"/>
              </w:numPr>
              <w:pBdr>
                <w:top w:val="nil"/>
                <w:left w:val="nil"/>
                <w:bottom w:val="nil"/>
                <w:right w:val="nil"/>
                <w:between w:val="nil"/>
              </w:pBdr>
              <w:rPr>
                <w:rFonts w:ascii="Arial" w:eastAsia="Arial" w:hAnsi="Arial" w:cs="Arial"/>
                <w:sz w:val="20"/>
                <w:szCs w:val="20"/>
              </w:rPr>
            </w:pPr>
            <w:r w:rsidRPr="00EB1085">
              <w:rPr>
                <w:rFonts w:ascii="Arial" w:eastAsia="Arial" w:hAnsi="Arial" w:cs="Arial"/>
                <w:sz w:val="20"/>
                <w:szCs w:val="20"/>
              </w:rPr>
              <w:t>Cronograma actualizado de actividades priorizadas.</w:t>
            </w:r>
          </w:p>
        </w:tc>
        <w:tc>
          <w:tcPr>
            <w:tcW w:w="1773" w:type="dxa"/>
            <w:shd w:val="clear" w:color="auto" w:fill="FFFFFF"/>
            <w:vAlign w:val="center"/>
          </w:tcPr>
          <w:p w14:paraId="02489321" w14:textId="77777777" w:rsidR="00EB1085" w:rsidRPr="0065400E" w:rsidRDefault="00EB1085" w:rsidP="00FF0364">
            <w:pPr>
              <w:rPr>
                <w:rFonts w:ascii="Arial" w:eastAsia="Arial" w:hAnsi="Arial" w:cs="Arial"/>
                <w:sz w:val="20"/>
                <w:szCs w:val="20"/>
              </w:rPr>
            </w:pPr>
          </w:p>
        </w:tc>
      </w:tr>
      <w:tr w:rsidR="009E1EE3" w:rsidRPr="00FF0364" w14:paraId="3E339B59" w14:textId="77777777">
        <w:trPr>
          <w:trHeight w:val="252"/>
          <w:jc w:val="center"/>
        </w:trPr>
        <w:tc>
          <w:tcPr>
            <w:tcW w:w="2263" w:type="dxa"/>
            <w:vMerge/>
            <w:shd w:val="clear" w:color="auto" w:fill="FFFFFF"/>
            <w:vAlign w:val="center"/>
          </w:tcPr>
          <w:p w14:paraId="5833F4FA" w14:textId="77777777" w:rsidR="009E1EE3" w:rsidRPr="0065400E" w:rsidRDefault="009E1EE3" w:rsidP="00FF0364">
            <w:pPr>
              <w:widowControl w:val="0"/>
              <w:pBdr>
                <w:top w:val="nil"/>
                <w:left w:val="nil"/>
                <w:bottom w:val="nil"/>
                <w:right w:val="nil"/>
                <w:between w:val="nil"/>
              </w:pBdr>
              <w:rPr>
                <w:rFonts w:ascii="Arial" w:eastAsia="Arial" w:hAnsi="Arial" w:cs="Arial"/>
                <w:sz w:val="20"/>
                <w:szCs w:val="20"/>
              </w:rPr>
            </w:pPr>
          </w:p>
        </w:tc>
        <w:tc>
          <w:tcPr>
            <w:tcW w:w="2410" w:type="dxa"/>
            <w:shd w:val="clear" w:color="auto" w:fill="FFFFFF"/>
            <w:vAlign w:val="center"/>
          </w:tcPr>
          <w:p w14:paraId="5C4A0075" w14:textId="03F0A059" w:rsidR="009E1EE3" w:rsidRPr="0065400E" w:rsidRDefault="00EB1085" w:rsidP="00FF0364">
            <w:pPr>
              <w:rPr>
                <w:rFonts w:ascii="Arial" w:eastAsia="Arial" w:hAnsi="Arial" w:cs="Arial"/>
                <w:sz w:val="20"/>
                <w:szCs w:val="20"/>
              </w:rPr>
            </w:pPr>
            <w:r w:rsidRPr="00EB1085">
              <w:rPr>
                <w:rFonts w:ascii="Arial" w:eastAsia="Arial" w:hAnsi="Arial" w:cs="Arial"/>
                <w:sz w:val="20"/>
                <w:szCs w:val="20"/>
              </w:rPr>
              <w:t xml:space="preserve">Jornada institucional de rendición de cuentas de los avances del </w:t>
            </w:r>
            <w:proofErr w:type="gramStart"/>
            <w:r w:rsidRPr="00EB1085">
              <w:rPr>
                <w:rFonts w:ascii="Arial" w:eastAsia="Arial" w:hAnsi="Arial" w:cs="Arial"/>
                <w:sz w:val="20"/>
                <w:szCs w:val="20"/>
              </w:rPr>
              <w:t>PAT</w:t>
            </w:r>
            <w:proofErr w:type="gramEnd"/>
            <w:r>
              <w:rPr>
                <w:rFonts w:ascii="Arial" w:eastAsia="Arial" w:hAnsi="Arial" w:cs="Arial"/>
                <w:sz w:val="20"/>
                <w:szCs w:val="20"/>
              </w:rPr>
              <w:t xml:space="preserve"> por ejemplo, El</w:t>
            </w:r>
            <w:r w:rsidRPr="00EB1085">
              <w:rPr>
                <w:rFonts w:ascii="Arial" w:eastAsia="Arial" w:hAnsi="Arial" w:cs="Arial"/>
                <w:sz w:val="20"/>
                <w:szCs w:val="20"/>
              </w:rPr>
              <w:t xml:space="preserve"> equipo directivo presenta a docentes, CONEI y representantes de familias los avances, dificultades y logros alcanzados en relación con las actividades y metas programadas en el PAT durante el primer semestre. Se socializan evidencias y se generan acuerdos de mejora para el siguiente periodo.</w:t>
            </w:r>
          </w:p>
        </w:tc>
        <w:tc>
          <w:tcPr>
            <w:tcW w:w="2736" w:type="dxa"/>
            <w:shd w:val="clear" w:color="auto" w:fill="FFFFFF"/>
            <w:vAlign w:val="center"/>
          </w:tcPr>
          <w:p w14:paraId="0713045B" w14:textId="77777777" w:rsidR="00EB1085" w:rsidRPr="00EB1085" w:rsidRDefault="00EB1085" w:rsidP="00EB1085">
            <w:pPr>
              <w:numPr>
                <w:ilvl w:val="0"/>
                <w:numId w:val="8"/>
              </w:numPr>
              <w:pBdr>
                <w:top w:val="nil"/>
                <w:left w:val="nil"/>
                <w:bottom w:val="nil"/>
                <w:right w:val="nil"/>
                <w:between w:val="nil"/>
              </w:pBdr>
              <w:rPr>
                <w:rFonts w:ascii="Arial" w:eastAsia="Arial" w:hAnsi="Arial" w:cs="Arial"/>
                <w:sz w:val="20"/>
                <w:szCs w:val="20"/>
              </w:rPr>
            </w:pPr>
            <w:r w:rsidRPr="00EB1085">
              <w:rPr>
                <w:rFonts w:ascii="Arial" w:eastAsia="Arial" w:hAnsi="Arial" w:cs="Arial"/>
                <w:sz w:val="20"/>
                <w:szCs w:val="20"/>
              </w:rPr>
              <w:t>Informe de rendición de cuentas del PAT.</w:t>
            </w:r>
          </w:p>
          <w:p w14:paraId="7F9ABE51" w14:textId="76FA322D" w:rsidR="00EB1085" w:rsidRPr="00EB1085" w:rsidRDefault="00EB1085" w:rsidP="00EB1085">
            <w:pPr>
              <w:numPr>
                <w:ilvl w:val="0"/>
                <w:numId w:val="8"/>
              </w:numPr>
              <w:pBdr>
                <w:top w:val="nil"/>
                <w:left w:val="nil"/>
                <w:bottom w:val="nil"/>
                <w:right w:val="nil"/>
                <w:between w:val="nil"/>
              </w:pBdr>
              <w:rPr>
                <w:rFonts w:ascii="Arial" w:eastAsia="Arial" w:hAnsi="Arial" w:cs="Arial"/>
                <w:sz w:val="20"/>
                <w:szCs w:val="20"/>
              </w:rPr>
            </w:pPr>
            <w:r w:rsidRPr="00EB1085">
              <w:rPr>
                <w:rFonts w:ascii="Arial" w:eastAsia="Arial" w:hAnsi="Arial" w:cs="Arial"/>
                <w:sz w:val="20"/>
                <w:szCs w:val="20"/>
              </w:rPr>
              <w:t>Acta de acuerdos y compromisos institucionales.</w:t>
            </w:r>
          </w:p>
          <w:p w14:paraId="1E006DBC" w14:textId="4FAF1174" w:rsidR="009E1EE3" w:rsidRPr="0065400E" w:rsidRDefault="00EB1085" w:rsidP="00EB1085">
            <w:pPr>
              <w:numPr>
                <w:ilvl w:val="0"/>
                <w:numId w:val="8"/>
              </w:numPr>
              <w:pBdr>
                <w:top w:val="nil"/>
                <w:left w:val="nil"/>
                <w:bottom w:val="nil"/>
                <w:right w:val="nil"/>
                <w:between w:val="nil"/>
              </w:pBdr>
              <w:rPr>
                <w:rFonts w:ascii="Arial" w:eastAsia="Arial" w:hAnsi="Arial" w:cs="Arial"/>
                <w:sz w:val="20"/>
                <w:szCs w:val="20"/>
              </w:rPr>
            </w:pPr>
            <w:r w:rsidRPr="00EB1085">
              <w:rPr>
                <w:rFonts w:ascii="Arial" w:eastAsia="Arial" w:hAnsi="Arial" w:cs="Arial"/>
                <w:sz w:val="20"/>
                <w:szCs w:val="20"/>
              </w:rPr>
              <w:t>Presentación de avances y dificultades priorizadas.</w:t>
            </w:r>
          </w:p>
        </w:tc>
        <w:tc>
          <w:tcPr>
            <w:tcW w:w="1773" w:type="dxa"/>
            <w:shd w:val="clear" w:color="auto" w:fill="FFFFFF"/>
            <w:vAlign w:val="center"/>
          </w:tcPr>
          <w:p w14:paraId="117E87FC" w14:textId="77777777" w:rsidR="009E1EE3" w:rsidRPr="0065400E" w:rsidRDefault="009E1EE3" w:rsidP="00FF0364">
            <w:pPr>
              <w:rPr>
                <w:rFonts w:ascii="Arial" w:eastAsia="Arial" w:hAnsi="Arial" w:cs="Arial"/>
                <w:sz w:val="20"/>
                <w:szCs w:val="20"/>
              </w:rPr>
            </w:pPr>
          </w:p>
        </w:tc>
      </w:tr>
      <w:tr w:rsidR="00174589" w:rsidRPr="00FF0364" w14:paraId="128B5B36" w14:textId="77777777">
        <w:trPr>
          <w:trHeight w:val="252"/>
          <w:jc w:val="center"/>
        </w:trPr>
        <w:tc>
          <w:tcPr>
            <w:tcW w:w="2263" w:type="dxa"/>
            <w:shd w:val="clear" w:color="auto" w:fill="FFFFFF"/>
            <w:vAlign w:val="center"/>
          </w:tcPr>
          <w:p w14:paraId="183DEBE5" w14:textId="77777777" w:rsidR="00174589" w:rsidRPr="0065400E" w:rsidRDefault="00DE5602" w:rsidP="00FF0364">
            <w:pPr>
              <w:jc w:val="center"/>
              <w:rPr>
                <w:rFonts w:ascii="Arial" w:eastAsia="Arial" w:hAnsi="Arial" w:cs="Arial"/>
                <w:b/>
                <w:bCs/>
                <w:sz w:val="20"/>
                <w:szCs w:val="20"/>
              </w:rPr>
            </w:pPr>
            <w:r w:rsidRPr="0065400E">
              <w:rPr>
                <w:rFonts w:ascii="Arial" w:eastAsia="Arial" w:hAnsi="Arial" w:cs="Arial"/>
                <w:b/>
                <w:bCs/>
                <w:sz w:val="20"/>
                <w:szCs w:val="20"/>
              </w:rPr>
              <w:t>Planificación Individual</w:t>
            </w:r>
          </w:p>
        </w:tc>
        <w:tc>
          <w:tcPr>
            <w:tcW w:w="2410" w:type="dxa"/>
            <w:shd w:val="clear" w:color="auto" w:fill="FFFFFF"/>
            <w:vAlign w:val="center"/>
          </w:tcPr>
          <w:p w14:paraId="6DE704FE" w14:textId="025CE6B6"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 xml:space="preserve">Elaboración de sesiones por grado/área específica. Por ejemplo, adecuación por competencia y necesidad y elaboración de listas de cotejo o rúbricas que se usarán para evaluar el </w:t>
            </w:r>
            <w:r w:rsidRPr="0065400E">
              <w:rPr>
                <w:rFonts w:ascii="Arial" w:eastAsia="Arial" w:hAnsi="Arial" w:cs="Arial"/>
                <w:sz w:val="20"/>
                <w:szCs w:val="20"/>
              </w:rPr>
              <w:lastRenderedPageBreak/>
              <w:t>desempeño de la semana.</w:t>
            </w:r>
          </w:p>
        </w:tc>
        <w:tc>
          <w:tcPr>
            <w:tcW w:w="2736" w:type="dxa"/>
            <w:shd w:val="clear" w:color="auto" w:fill="FFFFFF"/>
          </w:tcPr>
          <w:p w14:paraId="52B7727E" w14:textId="77777777" w:rsidR="00174589" w:rsidRPr="0065400E" w:rsidRDefault="00DE5602" w:rsidP="00FF0364">
            <w:pPr>
              <w:numPr>
                <w:ilvl w:val="0"/>
                <w:numId w:val="8"/>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color w:val="000000"/>
                <w:sz w:val="20"/>
                <w:szCs w:val="20"/>
              </w:rPr>
              <w:lastRenderedPageBreak/>
              <w:t>Programación individual docente: Sesiones de aprendizaje impresas/digitales.</w:t>
            </w:r>
          </w:p>
        </w:tc>
        <w:tc>
          <w:tcPr>
            <w:tcW w:w="1773" w:type="dxa"/>
            <w:shd w:val="clear" w:color="auto" w:fill="FFFFFF"/>
            <w:vAlign w:val="center"/>
          </w:tcPr>
          <w:p w14:paraId="62B02D1A"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CNEB, programación anual.</w:t>
            </w:r>
          </w:p>
          <w:p w14:paraId="1BBF3CC7"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Materiales educativos del Minedu.</w:t>
            </w:r>
          </w:p>
        </w:tc>
      </w:tr>
      <w:tr w:rsidR="00174589" w:rsidRPr="00FF0364" w14:paraId="139E4299" w14:textId="77777777">
        <w:trPr>
          <w:trHeight w:val="769"/>
          <w:jc w:val="center"/>
        </w:trPr>
        <w:tc>
          <w:tcPr>
            <w:tcW w:w="2263" w:type="dxa"/>
            <w:vMerge w:val="restart"/>
            <w:vAlign w:val="center"/>
          </w:tcPr>
          <w:p w14:paraId="0736F3F2" w14:textId="77777777" w:rsidR="00174589" w:rsidRPr="0065400E" w:rsidRDefault="00DE5602" w:rsidP="00FF0364">
            <w:pPr>
              <w:rPr>
                <w:rFonts w:ascii="Arial" w:eastAsia="Arial" w:hAnsi="Arial" w:cs="Arial"/>
                <w:b/>
                <w:bCs/>
                <w:sz w:val="20"/>
                <w:szCs w:val="20"/>
              </w:rPr>
            </w:pPr>
            <w:r w:rsidRPr="0065400E">
              <w:rPr>
                <w:rFonts w:ascii="Arial" w:eastAsia="Arial" w:hAnsi="Arial" w:cs="Arial"/>
                <w:b/>
                <w:bCs/>
                <w:sz w:val="20"/>
                <w:szCs w:val="20"/>
              </w:rPr>
              <w:t>Actividad de integración y cierre</w:t>
            </w:r>
          </w:p>
        </w:tc>
        <w:tc>
          <w:tcPr>
            <w:tcW w:w="2410" w:type="dxa"/>
            <w:vAlign w:val="center"/>
          </w:tcPr>
          <w:p w14:paraId="62394FC5"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Dinámica de retroalimentación de lo logrado.</w:t>
            </w:r>
          </w:p>
        </w:tc>
        <w:tc>
          <w:tcPr>
            <w:tcW w:w="2736" w:type="dxa"/>
            <w:vAlign w:val="center"/>
          </w:tcPr>
          <w:p w14:paraId="4BB635FF" w14:textId="77777777" w:rsidR="00174589" w:rsidRPr="0065400E" w:rsidRDefault="00174589" w:rsidP="00FF0364">
            <w:pPr>
              <w:pBdr>
                <w:top w:val="nil"/>
                <w:left w:val="nil"/>
                <w:bottom w:val="nil"/>
                <w:right w:val="nil"/>
                <w:between w:val="nil"/>
              </w:pBdr>
              <w:spacing w:after="160"/>
              <w:ind w:left="319"/>
              <w:rPr>
                <w:rFonts w:ascii="Arial" w:eastAsia="Arial" w:hAnsi="Arial" w:cs="Arial"/>
                <w:color w:val="000000"/>
                <w:sz w:val="20"/>
                <w:szCs w:val="20"/>
              </w:rPr>
            </w:pPr>
          </w:p>
        </w:tc>
        <w:tc>
          <w:tcPr>
            <w:tcW w:w="1773" w:type="dxa"/>
          </w:tcPr>
          <w:p w14:paraId="28425406" w14:textId="2EE4C905" w:rsidR="00174589" w:rsidRPr="0065400E" w:rsidRDefault="00FF0364" w:rsidP="00FF0364">
            <w:pPr>
              <w:rPr>
                <w:rFonts w:ascii="Arial" w:eastAsia="Arial" w:hAnsi="Arial" w:cs="Arial"/>
                <w:sz w:val="20"/>
                <w:szCs w:val="20"/>
              </w:rPr>
            </w:pPr>
            <w:r w:rsidRPr="0065400E">
              <w:rPr>
                <w:rFonts w:ascii="Arial" w:eastAsia="Arial" w:hAnsi="Arial" w:cs="Arial"/>
                <w:sz w:val="20"/>
                <w:szCs w:val="20"/>
              </w:rPr>
              <w:t>Equipo directivo</w:t>
            </w:r>
          </w:p>
        </w:tc>
      </w:tr>
      <w:tr w:rsidR="00174589" w:rsidRPr="00FF0364" w14:paraId="61A3A269" w14:textId="77777777">
        <w:trPr>
          <w:trHeight w:val="252"/>
          <w:jc w:val="center"/>
        </w:trPr>
        <w:tc>
          <w:tcPr>
            <w:tcW w:w="2263" w:type="dxa"/>
            <w:vMerge/>
            <w:vAlign w:val="center"/>
          </w:tcPr>
          <w:p w14:paraId="396DA7F2"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3ED0C9E1" w14:textId="410B8EC9"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Compartir pedagógico. Por ejemplo, realizar una exposición visual de los productos pedagógicos obtenidos durante la semana de gestión.</w:t>
            </w:r>
          </w:p>
        </w:tc>
        <w:tc>
          <w:tcPr>
            <w:tcW w:w="2736" w:type="dxa"/>
            <w:vAlign w:val="center"/>
          </w:tcPr>
          <w:p w14:paraId="6ADD83D8" w14:textId="77777777" w:rsidR="00174589" w:rsidRPr="0065400E" w:rsidRDefault="00DE5602" w:rsidP="00FF0364">
            <w:pPr>
              <w:numPr>
                <w:ilvl w:val="0"/>
                <w:numId w:val="8"/>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color w:val="000000"/>
                <w:sz w:val="20"/>
                <w:szCs w:val="20"/>
              </w:rPr>
              <w:t>Mural de compromisos de impacto.</w:t>
            </w:r>
          </w:p>
        </w:tc>
        <w:tc>
          <w:tcPr>
            <w:tcW w:w="1773" w:type="dxa"/>
          </w:tcPr>
          <w:p w14:paraId="4F17DDC5" w14:textId="007A05CC" w:rsidR="00174589" w:rsidRPr="0065400E" w:rsidRDefault="00FF0364" w:rsidP="00FF0364">
            <w:pPr>
              <w:rPr>
                <w:rFonts w:ascii="Arial" w:eastAsia="Arial" w:hAnsi="Arial" w:cs="Arial"/>
                <w:sz w:val="20"/>
                <w:szCs w:val="20"/>
              </w:rPr>
            </w:pPr>
            <w:r w:rsidRPr="0065400E">
              <w:rPr>
                <w:rFonts w:ascii="Arial" w:eastAsia="Arial" w:hAnsi="Arial" w:cs="Arial"/>
                <w:sz w:val="20"/>
                <w:szCs w:val="20"/>
              </w:rPr>
              <w:t xml:space="preserve">Comité de Gestión </w:t>
            </w:r>
            <w:r w:rsidR="0065400E" w:rsidRPr="0065400E">
              <w:rPr>
                <w:rFonts w:ascii="Arial" w:eastAsia="Arial" w:hAnsi="Arial" w:cs="Arial"/>
                <w:sz w:val="20"/>
                <w:szCs w:val="20"/>
              </w:rPr>
              <w:t>Pedagógica</w:t>
            </w:r>
            <w:r w:rsidRPr="0065400E">
              <w:rPr>
                <w:rFonts w:ascii="Arial" w:eastAsia="Arial" w:hAnsi="Arial" w:cs="Arial"/>
                <w:sz w:val="20"/>
                <w:szCs w:val="20"/>
              </w:rPr>
              <w:t>, docentes.</w:t>
            </w:r>
          </w:p>
        </w:tc>
      </w:tr>
      <w:tr w:rsidR="00174589" w:rsidRPr="00FF0364" w14:paraId="304654C6" w14:textId="77777777">
        <w:trPr>
          <w:trHeight w:val="252"/>
          <w:jc w:val="center"/>
        </w:trPr>
        <w:tc>
          <w:tcPr>
            <w:tcW w:w="2263" w:type="dxa"/>
            <w:vMerge/>
            <w:vAlign w:val="center"/>
          </w:tcPr>
          <w:p w14:paraId="5D9A79CC" w14:textId="77777777" w:rsidR="00174589" w:rsidRPr="0065400E"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vAlign w:val="center"/>
          </w:tcPr>
          <w:p w14:paraId="0A3F7748" w14:textId="6AE71BCE"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Reflexión sobre logros y compromisos. Por ejemplo, terminar con un espacio donde cada docente exprese un compromiso personal para mejorar el aprendizaje de sus alumnos.</w:t>
            </w:r>
          </w:p>
        </w:tc>
        <w:tc>
          <w:tcPr>
            <w:tcW w:w="2736" w:type="dxa"/>
            <w:vAlign w:val="center"/>
          </w:tcPr>
          <w:p w14:paraId="3FCFB569" w14:textId="77777777" w:rsidR="00174589" w:rsidRPr="0065400E" w:rsidRDefault="00DE5602" w:rsidP="00FF0364">
            <w:pPr>
              <w:numPr>
                <w:ilvl w:val="0"/>
                <w:numId w:val="8"/>
              </w:numPr>
              <w:pBdr>
                <w:top w:val="nil"/>
                <w:left w:val="nil"/>
                <w:bottom w:val="nil"/>
                <w:right w:val="nil"/>
                <w:between w:val="nil"/>
              </w:pBdr>
              <w:spacing w:after="160"/>
              <w:ind w:left="319" w:hanging="283"/>
              <w:rPr>
                <w:rFonts w:ascii="Arial" w:hAnsi="Arial" w:cs="Arial"/>
                <w:color w:val="000000"/>
                <w:sz w:val="20"/>
                <w:szCs w:val="20"/>
              </w:rPr>
            </w:pPr>
            <w:r w:rsidRPr="0065400E">
              <w:rPr>
                <w:rFonts w:ascii="Arial" w:eastAsia="Arial" w:hAnsi="Arial" w:cs="Arial"/>
                <w:color w:val="000000"/>
                <w:sz w:val="20"/>
                <w:szCs w:val="20"/>
              </w:rPr>
              <w:t>Acta de acuerdos y compromisos.</w:t>
            </w:r>
          </w:p>
        </w:tc>
        <w:tc>
          <w:tcPr>
            <w:tcW w:w="1773" w:type="dxa"/>
            <w:vMerge w:val="restart"/>
            <w:vAlign w:val="center"/>
          </w:tcPr>
          <w:p w14:paraId="1E6F5616" w14:textId="77777777" w:rsidR="00174589" w:rsidRPr="0065400E" w:rsidRDefault="00DE5602" w:rsidP="00FF0364">
            <w:pPr>
              <w:rPr>
                <w:rFonts w:ascii="Arial" w:eastAsia="Arial" w:hAnsi="Arial" w:cs="Arial"/>
                <w:sz w:val="20"/>
                <w:szCs w:val="20"/>
              </w:rPr>
            </w:pPr>
            <w:r w:rsidRPr="0065400E">
              <w:rPr>
                <w:rFonts w:ascii="Arial" w:eastAsia="Arial" w:hAnsi="Arial" w:cs="Arial"/>
                <w:sz w:val="20"/>
                <w:szCs w:val="20"/>
              </w:rPr>
              <w:t>Equipo directivo, docentes.</w:t>
            </w:r>
          </w:p>
        </w:tc>
      </w:tr>
      <w:tr w:rsidR="00174589" w:rsidRPr="00FF0364" w14:paraId="0A33B8BF" w14:textId="77777777">
        <w:trPr>
          <w:trHeight w:val="252"/>
          <w:jc w:val="center"/>
        </w:trPr>
        <w:tc>
          <w:tcPr>
            <w:tcW w:w="2263" w:type="dxa"/>
            <w:vMerge/>
            <w:vAlign w:val="center"/>
          </w:tcPr>
          <w:p w14:paraId="152EEE0C" w14:textId="77777777" w:rsidR="00174589" w:rsidRPr="00FF0364" w:rsidRDefault="00174589" w:rsidP="00FF0364">
            <w:pPr>
              <w:widowControl w:val="0"/>
              <w:pBdr>
                <w:top w:val="nil"/>
                <w:left w:val="nil"/>
                <w:bottom w:val="nil"/>
                <w:right w:val="nil"/>
                <w:between w:val="nil"/>
              </w:pBdr>
              <w:rPr>
                <w:rFonts w:ascii="Arial" w:eastAsia="Arial" w:hAnsi="Arial" w:cs="Arial"/>
                <w:sz w:val="20"/>
                <w:szCs w:val="20"/>
              </w:rPr>
            </w:pPr>
          </w:p>
        </w:tc>
        <w:tc>
          <w:tcPr>
            <w:tcW w:w="2410" w:type="dxa"/>
          </w:tcPr>
          <w:p w14:paraId="446F0C17" w14:textId="77777777" w:rsidR="00174589" w:rsidRPr="00FF0364" w:rsidRDefault="00DE5602" w:rsidP="00FF0364">
            <w:pPr>
              <w:rPr>
                <w:rFonts w:ascii="Arial" w:eastAsia="Arial" w:hAnsi="Arial" w:cs="Arial"/>
                <w:sz w:val="20"/>
                <w:szCs w:val="20"/>
              </w:rPr>
            </w:pPr>
            <w:r w:rsidRPr="00FF0364">
              <w:rPr>
                <w:rFonts w:ascii="Arial" w:eastAsia="Arial" w:hAnsi="Arial" w:cs="Arial"/>
                <w:sz w:val="20"/>
                <w:szCs w:val="20"/>
              </w:rPr>
              <w:t>Dinámica de fortalecimiento institucional.</w:t>
            </w:r>
          </w:p>
        </w:tc>
        <w:tc>
          <w:tcPr>
            <w:tcW w:w="2736" w:type="dxa"/>
          </w:tcPr>
          <w:p w14:paraId="732F9E00" w14:textId="77777777" w:rsidR="00174589" w:rsidRPr="00FF0364" w:rsidRDefault="00DE5602" w:rsidP="00FF0364">
            <w:pPr>
              <w:numPr>
                <w:ilvl w:val="0"/>
                <w:numId w:val="9"/>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 xml:space="preserve">Brindar un espacio de agradecimiento simbólico a los comités que más avanzaron en sus metas durante la semana. </w:t>
            </w:r>
          </w:p>
          <w:p w14:paraId="04CD696E" w14:textId="0DE1195B" w:rsidR="00174589" w:rsidRPr="00FF0364" w:rsidRDefault="00DE5602" w:rsidP="00FF0364">
            <w:pPr>
              <w:numPr>
                <w:ilvl w:val="0"/>
                <w:numId w:val="9"/>
              </w:numPr>
              <w:pBdr>
                <w:top w:val="nil"/>
                <w:left w:val="nil"/>
                <w:bottom w:val="nil"/>
                <w:right w:val="nil"/>
                <w:between w:val="nil"/>
              </w:pBdr>
              <w:spacing w:after="160"/>
              <w:ind w:left="319" w:hanging="283"/>
              <w:rPr>
                <w:color w:val="000000"/>
                <w:sz w:val="20"/>
                <w:szCs w:val="20"/>
              </w:rPr>
            </w:pPr>
            <w:r w:rsidRPr="00FF0364">
              <w:rPr>
                <w:rFonts w:ascii="Arial" w:eastAsia="Arial" w:hAnsi="Arial" w:cs="Arial"/>
                <w:color w:val="000000"/>
                <w:sz w:val="20"/>
                <w:szCs w:val="20"/>
              </w:rPr>
              <w:t xml:space="preserve">Aplicar una encuesta rápida de satisfacción para identificar aspectos a mejorar en </w:t>
            </w:r>
            <w:r w:rsidRPr="00FF0364">
              <w:rPr>
                <w:rFonts w:ascii="Arial" w:eastAsia="Arial" w:hAnsi="Arial" w:cs="Arial"/>
                <w:sz w:val="20"/>
                <w:szCs w:val="20"/>
              </w:rPr>
              <w:t xml:space="preserve">el siguiente bloque de </w:t>
            </w:r>
            <w:r w:rsidRPr="00FF0364">
              <w:rPr>
                <w:rFonts w:ascii="Arial" w:eastAsia="Arial" w:hAnsi="Arial" w:cs="Arial"/>
                <w:color w:val="000000"/>
                <w:sz w:val="20"/>
                <w:szCs w:val="20"/>
              </w:rPr>
              <w:t>la siguiente semana de gestión.</w:t>
            </w:r>
          </w:p>
        </w:tc>
        <w:tc>
          <w:tcPr>
            <w:tcW w:w="1773" w:type="dxa"/>
            <w:vMerge/>
            <w:vAlign w:val="center"/>
          </w:tcPr>
          <w:p w14:paraId="57524526" w14:textId="77777777" w:rsidR="00174589" w:rsidRPr="00FF0364" w:rsidRDefault="00174589" w:rsidP="00FF0364">
            <w:pPr>
              <w:widowControl w:val="0"/>
              <w:pBdr>
                <w:top w:val="nil"/>
                <w:left w:val="nil"/>
                <w:bottom w:val="nil"/>
                <w:right w:val="nil"/>
                <w:between w:val="nil"/>
              </w:pBdr>
              <w:rPr>
                <w:rFonts w:ascii="Arial" w:eastAsia="Arial" w:hAnsi="Arial" w:cs="Arial"/>
                <w:color w:val="000000"/>
                <w:sz w:val="20"/>
                <w:szCs w:val="20"/>
              </w:rPr>
            </w:pPr>
          </w:p>
        </w:tc>
      </w:tr>
    </w:tbl>
    <w:p w14:paraId="7D43271D" w14:textId="77777777" w:rsidR="00174589" w:rsidRPr="00FF0364" w:rsidRDefault="00174589" w:rsidP="00FF0364">
      <w:pPr>
        <w:spacing w:line="240" w:lineRule="auto"/>
        <w:rPr>
          <w:sz w:val="20"/>
          <w:szCs w:val="20"/>
        </w:rPr>
      </w:pPr>
    </w:p>
    <w:sectPr w:rsidR="00174589" w:rsidRPr="00FF0364">
      <w:headerReference w:type="default" r:id="rId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6530" w14:textId="77777777" w:rsidR="00162DC1" w:rsidRDefault="00162DC1" w:rsidP="0065400E">
      <w:pPr>
        <w:spacing w:after="0" w:line="240" w:lineRule="auto"/>
      </w:pPr>
      <w:r>
        <w:separator/>
      </w:r>
    </w:p>
  </w:endnote>
  <w:endnote w:type="continuationSeparator" w:id="0">
    <w:p w14:paraId="0BA7B946" w14:textId="77777777" w:rsidR="00162DC1" w:rsidRDefault="00162DC1" w:rsidP="00654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AB35A094-DB31-4D5A-AD89-584AA91B4518}"/>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4ECA0EC8-A4BF-4251-B8B5-1E1A6B7D9CFE}"/>
    <w:embedBold r:id="rId3" w:fontKey="{179EA551-9A56-40E8-A717-1643C7005A5B}"/>
  </w:font>
  <w:font w:name="Georgia">
    <w:panose1 w:val="02040502050405020303"/>
    <w:charset w:val="00"/>
    <w:family w:val="roman"/>
    <w:pitch w:val="variable"/>
    <w:sig w:usb0="00000287" w:usb1="00000000" w:usb2="00000000" w:usb3="00000000" w:csb0="0000009F" w:csb1="00000000"/>
    <w:embedItalic r:id="rId4" w:fontKey="{24F27A10-EB41-430D-8DFD-FC7B2E2FD28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431A3A7E-2C14-4FAB-BA84-C656CC2A323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889DE" w14:textId="77777777" w:rsidR="00162DC1" w:rsidRDefault="00162DC1" w:rsidP="0065400E">
      <w:pPr>
        <w:spacing w:after="0" w:line="240" w:lineRule="auto"/>
      </w:pPr>
      <w:r>
        <w:separator/>
      </w:r>
    </w:p>
  </w:footnote>
  <w:footnote w:type="continuationSeparator" w:id="0">
    <w:p w14:paraId="4EE6A29A" w14:textId="77777777" w:rsidR="00162DC1" w:rsidRDefault="00162DC1" w:rsidP="00654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0842" w14:textId="77777777" w:rsidR="0065400E" w:rsidRPr="0065400E" w:rsidRDefault="0065400E" w:rsidP="0065400E">
    <w:pPr>
      <w:spacing w:line="240" w:lineRule="auto"/>
      <w:jc w:val="center"/>
      <w:rPr>
        <w:rFonts w:asciiTheme="majorHAnsi" w:hAnsiTheme="majorHAnsi" w:cstheme="majorHAnsi"/>
        <w:b/>
        <w:bCs/>
        <w:sz w:val="18"/>
        <w:szCs w:val="18"/>
      </w:rPr>
    </w:pPr>
    <w:r w:rsidRPr="0065400E">
      <w:rPr>
        <w:rFonts w:asciiTheme="majorHAnsi" w:hAnsiTheme="majorHAnsi" w:cstheme="majorHAnsi"/>
        <w:b/>
        <w:bCs/>
        <w:sz w:val="18"/>
        <w:szCs w:val="18"/>
      </w:rPr>
      <w:t>ACTIVIDADES QUE SE PUEDEN IMPLEMENTAR EN LAS IIEE EN EL SEGUNDO BLOQUE DE SEMANAS DE GESTIÓN</w:t>
    </w:r>
  </w:p>
  <w:p w14:paraId="26AE8C32" w14:textId="77777777" w:rsidR="0065400E" w:rsidRDefault="006540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01B"/>
    <w:multiLevelType w:val="multilevel"/>
    <w:tmpl w:val="69D8123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1B7F2C"/>
    <w:multiLevelType w:val="multilevel"/>
    <w:tmpl w:val="0E4A86A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026AC3"/>
    <w:multiLevelType w:val="multilevel"/>
    <w:tmpl w:val="F89AF85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A14BD3"/>
    <w:multiLevelType w:val="multilevel"/>
    <w:tmpl w:val="2166909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D30982"/>
    <w:multiLevelType w:val="multilevel"/>
    <w:tmpl w:val="CF34B8B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C323CF"/>
    <w:multiLevelType w:val="hybridMultilevel"/>
    <w:tmpl w:val="E73A4134"/>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1194706"/>
    <w:multiLevelType w:val="multilevel"/>
    <w:tmpl w:val="0A6AD93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CCB079F"/>
    <w:multiLevelType w:val="multilevel"/>
    <w:tmpl w:val="2BF82C2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D235CD"/>
    <w:multiLevelType w:val="multilevel"/>
    <w:tmpl w:val="71949FF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F6E7B1B"/>
    <w:multiLevelType w:val="multilevel"/>
    <w:tmpl w:val="1EA4C07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2B711B"/>
    <w:multiLevelType w:val="multilevel"/>
    <w:tmpl w:val="ABC07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CE2278"/>
    <w:multiLevelType w:val="multilevel"/>
    <w:tmpl w:val="FC32C32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A42FBF"/>
    <w:multiLevelType w:val="multilevel"/>
    <w:tmpl w:val="CEA8978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267566"/>
    <w:multiLevelType w:val="multilevel"/>
    <w:tmpl w:val="22521B4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5B337EA"/>
    <w:multiLevelType w:val="multilevel"/>
    <w:tmpl w:val="BB7C2CC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B7D390E"/>
    <w:multiLevelType w:val="multilevel"/>
    <w:tmpl w:val="2B46725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7"/>
  </w:num>
  <w:num w:numId="3">
    <w:abstractNumId w:val="3"/>
  </w:num>
  <w:num w:numId="4">
    <w:abstractNumId w:val="13"/>
  </w:num>
  <w:num w:numId="5">
    <w:abstractNumId w:val="14"/>
  </w:num>
  <w:num w:numId="6">
    <w:abstractNumId w:val="1"/>
  </w:num>
  <w:num w:numId="7">
    <w:abstractNumId w:val="9"/>
  </w:num>
  <w:num w:numId="8">
    <w:abstractNumId w:val="0"/>
  </w:num>
  <w:num w:numId="9">
    <w:abstractNumId w:val="2"/>
  </w:num>
  <w:num w:numId="10">
    <w:abstractNumId w:val="4"/>
  </w:num>
  <w:num w:numId="11">
    <w:abstractNumId w:val="11"/>
  </w:num>
  <w:num w:numId="12">
    <w:abstractNumId w:val="6"/>
  </w:num>
  <w:num w:numId="13">
    <w:abstractNumId w:val="8"/>
  </w:num>
  <w:num w:numId="14">
    <w:abstractNumId w:val="10"/>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589"/>
    <w:rsid w:val="00162DC1"/>
    <w:rsid w:val="00174589"/>
    <w:rsid w:val="001D2185"/>
    <w:rsid w:val="002E1317"/>
    <w:rsid w:val="00351CB2"/>
    <w:rsid w:val="0052571F"/>
    <w:rsid w:val="0065400E"/>
    <w:rsid w:val="00846BA9"/>
    <w:rsid w:val="0088044C"/>
    <w:rsid w:val="0088165F"/>
    <w:rsid w:val="009C7D9B"/>
    <w:rsid w:val="009E1EE3"/>
    <w:rsid w:val="00A44ED0"/>
    <w:rsid w:val="00AD180D"/>
    <w:rsid w:val="00BB227A"/>
    <w:rsid w:val="00C70C90"/>
    <w:rsid w:val="00CB0838"/>
    <w:rsid w:val="00DD69C7"/>
    <w:rsid w:val="00DE5602"/>
    <w:rsid w:val="00EB1085"/>
    <w:rsid w:val="00F572CC"/>
    <w:rsid w:val="00FF036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CC9E"/>
  <w15:docId w15:val="{B486E1D1-86E6-4512-BA9D-69EEF47F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65400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400E"/>
  </w:style>
  <w:style w:type="paragraph" w:styleId="Piedepgina">
    <w:name w:val="footer"/>
    <w:basedOn w:val="Normal"/>
    <w:link w:val="PiedepginaCar"/>
    <w:uiPriority w:val="99"/>
    <w:unhideWhenUsed/>
    <w:rsid w:val="006540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400E"/>
  </w:style>
  <w:style w:type="paragraph" w:styleId="Asuntodelcomentario">
    <w:name w:val="annotation subject"/>
    <w:basedOn w:val="Textocomentario"/>
    <w:next w:val="Textocomentario"/>
    <w:link w:val="AsuntodelcomentarioCar"/>
    <w:uiPriority w:val="99"/>
    <w:semiHidden/>
    <w:unhideWhenUsed/>
    <w:rsid w:val="00846BA9"/>
    <w:rPr>
      <w:b/>
      <w:bCs/>
    </w:rPr>
  </w:style>
  <w:style w:type="character" w:customStyle="1" w:styleId="AsuntodelcomentarioCar">
    <w:name w:val="Asunto del comentario Car"/>
    <w:basedOn w:val="TextocomentarioCar"/>
    <w:link w:val="Asuntodelcomentario"/>
    <w:uiPriority w:val="99"/>
    <w:semiHidden/>
    <w:rsid w:val="00846BA9"/>
    <w:rPr>
      <w:b/>
      <w:bCs/>
      <w:sz w:val="20"/>
      <w:szCs w:val="20"/>
    </w:rPr>
  </w:style>
  <w:style w:type="paragraph" w:styleId="Prrafodelista">
    <w:name w:val="List Paragraph"/>
    <w:basedOn w:val="Normal"/>
    <w:uiPriority w:val="34"/>
    <w:qFormat/>
    <w:rsid w:val="00EB10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10</Pages>
  <Words>2510</Words>
  <Characters>13805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JOVITA PAUCARCAJA VALVERDE</dc:creator>
  <cp:lastModifiedBy>LIZ JOVITA PAUCARCAJA VALVERDE</cp:lastModifiedBy>
  <cp:revision>12</cp:revision>
  <dcterms:created xsi:type="dcterms:W3CDTF">2026-05-07T16:01:00Z</dcterms:created>
  <dcterms:modified xsi:type="dcterms:W3CDTF">2026-05-12T19:49:00Z</dcterms:modified>
</cp:coreProperties>
</file>